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269B2" w14:textId="77777777" w:rsidR="00CB50DF" w:rsidRPr="006B3003" w:rsidRDefault="00CB50DF" w:rsidP="002303D3">
      <w:pPr>
        <w:rPr>
          <w:rFonts w:ascii="Trebuchet MS" w:hAnsi="Trebuchet MS"/>
          <w:color w:val="000000"/>
          <w:sz w:val="22"/>
        </w:rPr>
      </w:pPr>
    </w:p>
    <w:p w14:paraId="713D226E" w14:textId="77777777" w:rsidR="006B3003" w:rsidRDefault="006B3003" w:rsidP="002303D3">
      <w:pPr>
        <w:rPr>
          <w:rFonts w:ascii="Trebuchet MS" w:hAnsi="Trebuchet MS"/>
          <w:color w:val="000000"/>
          <w:sz w:val="22"/>
        </w:rPr>
      </w:pPr>
    </w:p>
    <w:p w14:paraId="27423A2D" w14:textId="6373EC4D" w:rsidR="002303D3" w:rsidRPr="006B3003" w:rsidRDefault="002303D3" w:rsidP="002303D3">
      <w:pPr>
        <w:rPr>
          <w:rFonts w:ascii="Trebuchet MS" w:hAnsi="Trebuchet MS"/>
          <w:color w:val="000000"/>
          <w:sz w:val="22"/>
        </w:rPr>
      </w:pPr>
      <w:r w:rsidRPr="006B3003">
        <w:rPr>
          <w:rFonts w:ascii="Trebuchet MS" w:hAnsi="Trebuchet MS"/>
          <w:color w:val="000000"/>
          <w:sz w:val="22"/>
        </w:rPr>
        <w:t>March 20</w:t>
      </w:r>
      <w:r w:rsidR="006977C4" w:rsidRPr="006B3003">
        <w:rPr>
          <w:rFonts w:ascii="Trebuchet MS" w:hAnsi="Trebuchet MS"/>
          <w:color w:val="000000"/>
          <w:sz w:val="22"/>
        </w:rPr>
        <w:t>20</w:t>
      </w:r>
    </w:p>
    <w:p w14:paraId="532FD7AD" w14:textId="779CBC2B" w:rsidR="002303D3" w:rsidRPr="006B3003" w:rsidRDefault="002303D3" w:rsidP="002303D3">
      <w:pPr>
        <w:rPr>
          <w:rFonts w:ascii="Trebuchet MS" w:hAnsi="Trebuchet MS"/>
          <w:color w:val="000000"/>
          <w:sz w:val="22"/>
        </w:rPr>
      </w:pPr>
      <w:r w:rsidRPr="006B3003">
        <w:rPr>
          <w:rFonts w:ascii="Trebuchet MS" w:hAnsi="Trebuchet MS"/>
          <w:sz w:val="22"/>
        </w:rPr>
        <w:br/>
      </w:r>
      <w:r w:rsidRPr="006B3003">
        <w:rPr>
          <w:rFonts w:ascii="Trebuchet MS" w:hAnsi="Trebuchet MS"/>
          <w:color w:val="000000"/>
          <w:sz w:val="22"/>
        </w:rPr>
        <w:t>Dear Parent</w:t>
      </w:r>
      <w:r w:rsidR="00283851" w:rsidRPr="006B3003">
        <w:rPr>
          <w:rFonts w:ascii="Trebuchet MS" w:hAnsi="Trebuchet MS"/>
          <w:color w:val="000000"/>
          <w:sz w:val="22"/>
        </w:rPr>
        <w:t>/Guardian</w:t>
      </w:r>
      <w:r w:rsidRPr="006B3003">
        <w:rPr>
          <w:rFonts w:ascii="Trebuchet MS" w:hAnsi="Trebuchet MS"/>
          <w:color w:val="000000"/>
          <w:sz w:val="22"/>
        </w:rPr>
        <w:t>,</w:t>
      </w:r>
    </w:p>
    <w:p w14:paraId="3CC9D9C0" w14:textId="77777777" w:rsidR="00D01923" w:rsidRPr="006B3003" w:rsidRDefault="00D01923" w:rsidP="002303D3">
      <w:pPr>
        <w:rPr>
          <w:rFonts w:ascii="Trebuchet MS" w:hAnsi="Trebuchet MS"/>
          <w:sz w:val="22"/>
        </w:rPr>
      </w:pPr>
    </w:p>
    <w:p w14:paraId="6E6945CC" w14:textId="5038141E" w:rsidR="00D01923" w:rsidRPr="006B3003" w:rsidRDefault="002303D3" w:rsidP="002303D3">
      <w:pPr>
        <w:rPr>
          <w:rFonts w:ascii="Trebuchet MS" w:hAnsi="Trebuchet MS"/>
          <w:color w:val="000000"/>
          <w:sz w:val="22"/>
        </w:rPr>
      </w:pPr>
      <w:r w:rsidRPr="006B3003">
        <w:rPr>
          <w:rFonts w:ascii="Trebuchet MS" w:hAnsi="Trebuchet MS"/>
          <w:color w:val="000000"/>
          <w:sz w:val="22"/>
        </w:rPr>
        <w:t xml:space="preserve">The planning process for the </w:t>
      </w:r>
      <w:r w:rsidR="006977C4" w:rsidRPr="006B3003">
        <w:rPr>
          <w:rFonts w:ascii="Trebuchet MS" w:hAnsi="Trebuchet MS"/>
          <w:color w:val="000000"/>
          <w:sz w:val="22"/>
        </w:rPr>
        <w:t>2020-2021</w:t>
      </w:r>
      <w:r w:rsidRPr="006B3003">
        <w:rPr>
          <w:rFonts w:ascii="Trebuchet MS" w:hAnsi="Trebuchet MS"/>
          <w:color w:val="000000"/>
          <w:sz w:val="22"/>
        </w:rPr>
        <w:t xml:space="preserve"> school year is well underway, and it is time for your child to </w:t>
      </w:r>
      <w:r w:rsidR="00283851" w:rsidRPr="006B3003">
        <w:rPr>
          <w:rFonts w:ascii="Trebuchet MS" w:hAnsi="Trebuchet MS"/>
          <w:color w:val="000000"/>
          <w:sz w:val="22"/>
        </w:rPr>
        <w:t>select</w:t>
      </w:r>
      <w:r w:rsidRPr="006B3003">
        <w:rPr>
          <w:rFonts w:ascii="Trebuchet MS" w:hAnsi="Trebuchet MS"/>
          <w:color w:val="000000"/>
          <w:sz w:val="22"/>
        </w:rPr>
        <w:t xml:space="preserve"> courses. We appreciate the guidance you provide your child in navigating the registration process, and we see you as a partner in helping </w:t>
      </w:r>
      <w:r w:rsidR="00CB50DF" w:rsidRPr="006B3003">
        <w:rPr>
          <w:rFonts w:ascii="Trebuchet MS" w:hAnsi="Trebuchet MS"/>
          <w:color w:val="000000"/>
          <w:sz w:val="22"/>
        </w:rPr>
        <w:t>your child</w:t>
      </w:r>
      <w:r w:rsidRPr="006B3003">
        <w:rPr>
          <w:rFonts w:ascii="Trebuchet MS" w:hAnsi="Trebuchet MS"/>
          <w:color w:val="000000"/>
          <w:sz w:val="22"/>
        </w:rPr>
        <w:t xml:space="preserve"> plan for the next steps in their education. </w:t>
      </w:r>
      <w:r w:rsidR="00283851" w:rsidRPr="006B3003">
        <w:rPr>
          <w:rFonts w:ascii="Trebuchet MS" w:hAnsi="Trebuchet MS"/>
          <w:color w:val="000000"/>
          <w:sz w:val="22"/>
        </w:rPr>
        <w:t>Your child’s registration information includes the following:</w:t>
      </w:r>
    </w:p>
    <w:p w14:paraId="1268ACB3" w14:textId="77777777" w:rsidR="006B3003" w:rsidRPr="006B3003" w:rsidRDefault="006B3003" w:rsidP="002303D3">
      <w:pPr>
        <w:rPr>
          <w:rFonts w:ascii="Trebuchet MS" w:hAnsi="Trebuchet MS"/>
          <w:color w:val="000000"/>
          <w:sz w:val="22"/>
        </w:rPr>
      </w:pPr>
    </w:p>
    <w:p w14:paraId="4BA2E145" w14:textId="515EDBB5" w:rsidR="00D01923" w:rsidRPr="006B3003" w:rsidRDefault="002303D3" w:rsidP="00283851">
      <w:pPr>
        <w:pStyle w:val="ListParagraph"/>
        <w:numPr>
          <w:ilvl w:val="0"/>
          <w:numId w:val="3"/>
        </w:numPr>
        <w:ind w:left="360" w:hanging="180"/>
        <w:rPr>
          <w:rFonts w:ascii="Trebuchet MS" w:hAnsi="Trebuchet MS"/>
          <w:b/>
          <w:color w:val="000000"/>
          <w:sz w:val="22"/>
        </w:rPr>
      </w:pPr>
      <w:r w:rsidRPr="006B3003">
        <w:rPr>
          <w:rFonts w:ascii="Trebuchet MS" w:hAnsi="Trebuchet MS"/>
          <w:b/>
          <w:color w:val="000000"/>
          <w:sz w:val="22"/>
        </w:rPr>
        <w:t>Four-Year Planning Sheet</w:t>
      </w:r>
      <w:r w:rsidRPr="006B3003">
        <w:rPr>
          <w:rFonts w:ascii="Trebuchet MS" w:hAnsi="Trebuchet MS"/>
          <w:color w:val="000000"/>
          <w:sz w:val="22"/>
        </w:rPr>
        <w:t xml:space="preserve"> </w:t>
      </w:r>
      <w:r w:rsidR="00D01923" w:rsidRPr="006B3003">
        <w:rPr>
          <w:rFonts w:ascii="Trebuchet MS" w:hAnsi="Trebuchet MS"/>
          <w:color w:val="000000"/>
          <w:sz w:val="22"/>
        </w:rPr>
        <w:t>to</w:t>
      </w:r>
      <w:r w:rsidRPr="006B3003">
        <w:rPr>
          <w:rFonts w:ascii="Trebuchet MS" w:hAnsi="Trebuchet MS"/>
          <w:color w:val="000000"/>
          <w:sz w:val="22"/>
        </w:rPr>
        <w:t xml:space="preserve"> help guide your conversation and ensure your child is on track for graduation. </w:t>
      </w:r>
    </w:p>
    <w:p w14:paraId="3F1F916F" w14:textId="77777777" w:rsidR="006B3003" w:rsidRPr="006B3003" w:rsidRDefault="006B3003" w:rsidP="006B3003">
      <w:pPr>
        <w:pStyle w:val="ListParagraph"/>
        <w:ind w:left="360"/>
        <w:rPr>
          <w:rFonts w:ascii="Trebuchet MS" w:hAnsi="Trebuchet MS"/>
          <w:b/>
          <w:color w:val="000000"/>
          <w:sz w:val="22"/>
        </w:rPr>
      </w:pPr>
    </w:p>
    <w:p w14:paraId="44DD8F42" w14:textId="42E4A984" w:rsidR="002303D3" w:rsidRDefault="00D01923" w:rsidP="00283851">
      <w:pPr>
        <w:pStyle w:val="ListParagraph"/>
        <w:numPr>
          <w:ilvl w:val="0"/>
          <w:numId w:val="3"/>
        </w:numPr>
        <w:ind w:left="360" w:hanging="180"/>
        <w:rPr>
          <w:rFonts w:ascii="Trebuchet MS" w:hAnsi="Trebuchet MS"/>
          <w:color w:val="000000"/>
          <w:sz w:val="22"/>
        </w:rPr>
      </w:pPr>
      <w:r w:rsidRPr="006B3003">
        <w:rPr>
          <w:rFonts w:ascii="Trebuchet MS" w:hAnsi="Trebuchet MS"/>
          <w:b/>
          <w:color w:val="000000"/>
          <w:sz w:val="22"/>
        </w:rPr>
        <w:t xml:space="preserve">Course Request Form </w:t>
      </w:r>
      <w:r w:rsidRPr="006B3003">
        <w:rPr>
          <w:rFonts w:ascii="Trebuchet MS" w:hAnsi="Trebuchet MS"/>
          <w:color w:val="000000"/>
          <w:sz w:val="22"/>
        </w:rPr>
        <w:t xml:space="preserve">that must be signed by a parent/guardian and returned to your child’s advisor by </w:t>
      </w:r>
      <w:r w:rsidR="006B3003">
        <w:rPr>
          <w:rFonts w:ascii="Trebuchet MS" w:hAnsi="Trebuchet MS"/>
          <w:color w:val="000000"/>
          <w:sz w:val="22"/>
        </w:rPr>
        <w:t>Monday, March 30</w:t>
      </w:r>
      <w:r w:rsidRPr="006B3003">
        <w:rPr>
          <w:rFonts w:ascii="Trebuchet MS" w:hAnsi="Trebuchet MS"/>
          <w:color w:val="000000"/>
          <w:sz w:val="22"/>
        </w:rPr>
        <w:t xml:space="preserve">. </w:t>
      </w:r>
      <w:r w:rsidR="006B3003">
        <w:rPr>
          <w:rFonts w:ascii="Trebuchet MS" w:hAnsi="Trebuchet MS"/>
          <w:color w:val="000000"/>
          <w:sz w:val="22"/>
        </w:rPr>
        <w:t>Students will enter their course requests into PowerSchool during advisory that week. Without a signed course request form, students will be unable to register for courses.</w:t>
      </w:r>
    </w:p>
    <w:p w14:paraId="634BD350" w14:textId="77777777" w:rsidR="006B3003" w:rsidRPr="006B3003" w:rsidRDefault="006B3003" w:rsidP="006B3003">
      <w:pPr>
        <w:rPr>
          <w:rFonts w:ascii="Trebuchet MS" w:hAnsi="Trebuchet MS"/>
          <w:color w:val="000000"/>
          <w:sz w:val="22"/>
        </w:rPr>
      </w:pPr>
    </w:p>
    <w:p w14:paraId="02CD9EB0" w14:textId="3BB92D68" w:rsidR="002303D3" w:rsidRPr="006B3003" w:rsidRDefault="00D01923" w:rsidP="00283851">
      <w:pPr>
        <w:pStyle w:val="ListParagraph"/>
        <w:numPr>
          <w:ilvl w:val="0"/>
          <w:numId w:val="3"/>
        </w:numPr>
        <w:ind w:left="360" w:hanging="180"/>
        <w:rPr>
          <w:rFonts w:ascii="Trebuchet MS" w:hAnsi="Trebuchet MS"/>
          <w:color w:val="000000"/>
          <w:sz w:val="22"/>
        </w:rPr>
      </w:pPr>
      <w:r w:rsidRPr="006B3003">
        <w:rPr>
          <w:rFonts w:ascii="Trebuchet MS" w:hAnsi="Trebuchet MS"/>
          <w:b/>
          <w:color w:val="000000"/>
          <w:sz w:val="22"/>
        </w:rPr>
        <w:t xml:space="preserve">Course Recommendations </w:t>
      </w:r>
      <w:r w:rsidRPr="006B3003">
        <w:rPr>
          <w:rFonts w:ascii="Trebuchet MS" w:hAnsi="Trebuchet MS"/>
          <w:color w:val="000000"/>
          <w:sz w:val="22"/>
        </w:rPr>
        <w:t xml:space="preserve">from your child’s current teachers. </w:t>
      </w:r>
      <w:r w:rsidR="002303D3" w:rsidRPr="006B3003">
        <w:rPr>
          <w:rFonts w:ascii="Trebuchet MS" w:hAnsi="Trebuchet MS"/>
          <w:color w:val="000000"/>
          <w:sz w:val="22"/>
        </w:rPr>
        <w:t>Teac</w:t>
      </w:r>
      <w:bookmarkStart w:id="0" w:name="_GoBack"/>
      <w:bookmarkEnd w:id="0"/>
      <w:r w:rsidR="002303D3" w:rsidRPr="006B3003">
        <w:rPr>
          <w:rFonts w:ascii="Trebuchet MS" w:hAnsi="Trebuchet MS"/>
          <w:color w:val="000000"/>
          <w:sz w:val="22"/>
        </w:rPr>
        <w:t xml:space="preserve">hers have spoken with students about </w:t>
      </w:r>
      <w:r w:rsidRPr="006B3003">
        <w:rPr>
          <w:rFonts w:ascii="Trebuchet MS" w:hAnsi="Trebuchet MS"/>
          <w:color w:val="000000"/>
          <w:sz w:val="22"/>
        </w:rPr>
        <w:t xml:space="preserve">their </w:t>
      </w:r>
      <w:r w:rsidR="002303D3" w:rsidRPr="006B3003">
        <w:rPr>
          <w:rFonts w:ascii="Trebuchet MS" w:hAnsi="Trebuchet MS"/>
          <w:color w:val="000000"/>
          <w:sz w:val="22"/>
        </w:rPr>
        <w:t xml:space="preserve">course recommendations. Students should know their standing in regard to recommendations, but if there are any questions, please contact your child’s current teacher. </w:t>
      </w:r>
    </w:p>
    <w:p w14:paraId="254D72E5" w14:textId="77777777" w:rsidR="002303D3" w:rsidRPr="006B3003" w:rsidRDefault="002303D3" w:rsidP="002303D3">
      <w:pPr>
        <w:rPr>
          <w:rFonts w:ascii="Trebuchet MS" w:hAnsi="Trebuchet MS"/>
          <w:color w:val="000000"/>
          <w:sz w:val="22"/>
        </w:rPr>
      </w:pPr>
    </w:p>
    <w:p w14:paraId="5BD673A0" w14:textId="69F9CC92" w:rsidR="00D01923" w:rsidRPr="006B3003" w:rsidRDefault="00D01923" w:rsidP="002303D3">
      <w:pPr>
        <w:rPr>
          <w:rFonts w:ascii="Trebuchet MS" w:hAnsi="Trebuchet MS"/>
          <w:color w:val="000000"/>
          <w:sz w:val="22"/>
        </w:rPr>
      </w:pPr>
      <w:r w:rsidRPr="006B3003">
        <w:rPr>
          <w:rFonts w:ascii="Trebuchet MS" w:hAnsi="Trebuchet MS"/>
          <w:color w:val="000000"/>
          <w:sz w:val="22"/>
        </w:rPr>
        <w:t xml:space="preserve">There are </w:t>
      </w:r>
      <w:r w:rsidR="006B3003">
        <w:rPr>
          <w:rFonts w:ascii="Trebuchet MS" w:hAnsi="Trebuchet MS"/>
          <w:color w:val="000000"/>
          <w:sz w:val="22"/>
        </w:rPr>
        <w:t>a few</w:t>
      </w:r>
      <w:r w:rsidRPr="006B3003">
        <w:rPr>
          <w:rFonts w:ascii="Trebuchet MS" w:hAnsi="Trebuchet MS"/>
          <w:color w:val="000000"/>
          <w:sz w:val="22"/>
        </w:rPr>
        <w:t xml:space="preserve"> departmental curriculum changes we’d like to bring to your attention:</w:t>
      </w:r>
    </w:p>
    <w:p w14:paraId="684840FA" w14:textId="77777777" w:rsidR="006B3003" w:rsidRPr="006B3003" w:rsidRDefault="006B3003" w:rsidP="002303D3">
      <w:pPr>
        <w:rPr>
          <w:rFonts w:ascii="Trebuchet MS" w:hAnsi="Trebuchet MS"/>
          <w:color w:val="000000"/>
          <w:sz w:val="22"/>
        </w:rPr>
      </w:pPr>
    </w:p>
    <w:p w14:paraId="1F5D4D7E" w14:textId="3937DDD9" w:rsidR="00271FAF" w:rsidRPr="006B3003" w:rsidRDefault="006977C4" w:rsidP="006B3003">
      <w:pPr>
        <w:pStyle w:val="ListParagraph"/>
        <w:numPr>
          <w:ilvl w:val="0"/>
          <w:numId w:val="2"/>
        </w:numPr>
        <w:ind w:left="360" w:hanging="180"/>
        <w:rPr>
          <w:rFonts w:ascii="Trebuchet MS" w:hAnsi="Trebuchet MS"/>
          <w:color w:val="000000"/>
          <w:sz w:val="22"/>
        </w:rPr>
      </w:pPr>
      <w:r w:rsidRPr="006B3003">
        <w:rPr>
          <w:rFonts w:ascii="Trebuchet MS" w:hAnsi="Trebuchet MS"/>
          <w:color w:val="000000"/>
          <w:sz w:val="22"/>
        </w:rPr>
        <w:t xml:space="preserve">The </w:t>
      </w:r>
      <w:r w:rsidRPr="006B3003">
        <w:rPr>
          <w:rFonts w:ascii="Trebuchet MS" w:hAnsi="Trebuchet MS"/>
          <w:b/>
          <w:color w:val="000000"/>
          <w:sz w:val="22"/>
        </w:rPr>
        <w:t>English Department</w:t>
      </w:r>
      <w:r w:rsidRPr="006B3003">
        <w:rPr>
          <w:rFonts w:ascii="Trebuchet MS" w:hAnsi="Trebuchet MS"/>
          <w:color w:val="000000"/>
          <w:sz w:val="22"/>
        </w:rPr>
        <w:t xml:space="preserve"> </w:t>
      </w:r>
      <w:r w:rsidR="00810CA5" w:rsidRPr="006B3003">
        <w:rPr>
          <w:rFonts w:ascii="Trebuchet MS" w:hAnsi="Trebuchet MS"/>
          <w:color w:val="000000"/>
          <w:sz w:val="22"/>
        </w:rPr>
        <w:t xml:space="preserve">is excited to announce that it </w:t>
      </w:r>
      <w:r w:rsidRPr="006B3003">
        <w:rPr>
          <w:rFonts w:ascii="Trebuchet MS" w:hAnsi="Trebuchet MS"/>
          <w:color w:val="000000"/>
          <w:sz w:val="22"/>
        </w:rPr>
        <w:t xml:space="preserve">will </w:t>
      </w:r>
      <w:r w:rsidR="00810CA5" w:rsidRPr="006B3003">
        <w:rPr>
          <w:rFonts w:ascii="Trebuchet MS" w:hAnsi="Trebuchet MS"/>
          <w:color w:val="000000"/>
          <w:sz w:val="22"/>
        </w:rPr>
        <w:t>offer</w:t>
      </w:r>
      <w:r w:rsidRPr="006B3003">
        <w:rPr>
          <w:rFonts w:ascii="Trebuchet MS" w:hAnsi="Trebuchet MS"/>
          <w:color w:val="000000"/>
          <w:sz w:val="22"/>
        </w:rPr>
        <w:t xml:space="preserve"> semester-length elective courses</w:t>
      </w:r>
      <w:r w:rsidR="00810CA5" w:rsidRPr="006B3003">
        <w:rPr>
          <w:rFonts w:ascii="Trebuchet MS" w:hAnsi="Trebuchet MS"/>
          <w:color w:val="000000"/>
          <w:sz w:val="22"/>
        </w:rPr>
        <w:t>, in addition to Honors British Literature and AP English,</w:t>
      </w:r>
      <w:r w:rsidRPr="006B3003">
        <w:rPr>
          <w:rFonts w:ascii="Trebuchet MS" w:hAnsi="Trebuchet MS"/>
          <w:color w:val="000000"/>
          <w:sz w:val="22"/>
        </w:rPr>
        <w:t xml:space="preserve"> for students in grades 11 and 12. The electives aim to offer students more curricular choice than they have had in the recent past, while also working to master research, writing, speaking, interpretation, and discussion skills. Juniors and seniors who are not taking Honors British Literature and/or AP English will need to take 2 credits over the course of two years to meet their English</w:t>
      </w:r>
      <w:r w:rsidR="00810CA5" w:rsidRPr="006B3003">
        <w:rPr>
          <w:rFonts w:ascii="Trebuchet MS" w:hAnsi="Trebuchet MS"/>
          <w:color w:val="000000"/>
          <w:sz w:val="22"/>
        </w:rPr>
        <w:t xml:space="preserve"> graduation</w:t>
      </w:r>
      <w:r w:rsidRPr="006B3003">
        <w:rPr>
          <w:rFonts w:ascii="Trebuchet MS" w:hAnsi="Trebuchet MS"/>
          <w:color w:val="000000"/>
          <w:sz w:val="22"/>
        </w:rPr>
        <w:t xml:space="preserve"> requirement. Students may </w:t>
      </w:r>
      <w:r w:rsidR="00810CA5" w:rsidRPr="006B3003">
        <w:rPr>
          <w:rFonts w:ascii="Trebuchet MS" w:hAnsi="Trebuchet MS"/>
          <w:color w:val="000000"/>
          <w:sz w:val="22"/>
        </w:rPr>
        <w:t xml:space="preserve">choose to </w:t>
      </w:r>
      <w:r w:rsidRPr="006B3003">
        <w:rPr>
          <w:rFonts w:ascii="Trebuchet MS" w:hAnsi="Trebuchet MS"/>
          <w:color w:val="000000"/>
          <w:sz w:val="22"/>
        </w:rPr>
        <w:t xml:space="preserve">take additional </w:t>
      </w:r>
      <w:r w:rsidR="00810CA5" w:rsidRPr="006B3003">
        <w:rPr>
          <w:rFonts w:ascii="Trebuchet MS" w:hAnsi="Trebuchet MS"/>
          <w:color w:val="000000"/>
          <w:sz w:val="22"/>
        </w:rPr>
        <w:t xml:space="preserve">English </w:t>
      </w:r>
      <w:r w:rsidRPr="006B3003">
        <w:rPr>
          <w:rFonts w:ascii="Trebuchet MS" w:hAnsi="Trebuchet MS"/>
          <w:color w:val="000000"/>
          <w:sz w:val="22"/>
        </w:rPr>
        <w:t xml:space="preserve">elective courses </w:t>
      </w:r>
      <w:r w:rsidR="00810CA5" w:rsidRPr="006B3003">
        <w:rPr>
          <w:rFonts w:ascii="Trebuchet MS" w:hAnsi="Trebuchet MS"/>
          <w:color w:val="000000"/>
          <w:sz w:val="22"/>
        </w:rPr>
        <w:t>as their interests warrant</w:t>
      </w:r>
      <w:r w:rsidRPr="006B3003">
        <w:rPr>
          <w:rFonts w:ascii="Trebuchet MS" w:hAnsi="Trebuchet MS"/>
          <w:color w:val="000000"/>
          <w:sz w:val="22"/>
        </w:rPr>
        <w:t>. English electives will be offered in alternating years, with six choices per semester</w:t>
      </w:r>
      <w:r w:rsidR="00271FAF" w:rsidRPr="006B3003">
        <w:rPr>
          <w:rFonts w:ascii="Trebuchet MS" w:hAnsi="Trebuchet MS"/>
          <w:color w:val="000000"/>
          <w:sz w:val="22"/>
        </w:rPr>
        <w:t>:</w:t>
      </w:r>
    </w:p>
    <w:p w14:paraId="5938484B" w14:textId="698E9E57" w:rsidR="006977C4" w:rsidRPr="006977C4" w:rsidRDefault="006977C4" w:rsidP="006977C4">
      <w:pPr>
        <w:ind w:firstLine="360"/>
        <w:rPr>
          <w:rFonts w:ascii="Trebuchet MS" w:hAnsi="Trebuchet MS"/>
          <w:sz w:val="22"/>
        </w:rPr>
      </w:pPr>
      <w:r w:rsidRPr="006977C4">
        <w:rPr>
          <w:rFonts w:ascii="Trebuchet MS" w:hAnsi="Trebuchet MS"/>
          <w:color w:val="000000"/>
          <w:sz w:val="22"/>
        </w:rPr>
        <w:t> </w:t>
      </w:r>
    </w:p>
    <w:tbl>
      <w:tblPr>
        <w:tblW w:w="45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4"/>
        <w:gridCol w:w="5180"/>
      </w:tblGrid>
      <w:tr w:rsidR="006977C4" w:rsidRPr="006B3003" w14:paraId="3D9E8FA6" w14:textId="77777777" w:rsidTr="00271FAF">
        <w:trPr>
          <w:jc w:val="center"/>
        </w:trPr>
        <w:tc>
          <w:tcPr>
            <w:tcW w:w="2309" w:type="pct"/>
            <w:tcBorders>
              <w:top w:val="single" w:sz="4" w:space="0" w:color="auto"/>
              <w:left w:val="single" w:sz="4" w:space="0" w:color="auto"/>
              <w:bottom w:val="double" w:sz="4" w:space="0" w:color="auto"/>
              <w:right w:val="single" w:sz="4" w:space="0" w:color="auto"/>
            </w:tcBorders>
          </w:tcPr>
          <w:p w14:paraId="462525A9" w14:textId="77777777" w:rsidR="006977C4" w:rsidRPr="006B3003" w:rsidRDefault="006977C4" w:rsidP="004D5E20">
            <w:pPr>
              <w:tabs>
                <w:tab w:val="center" w:pos="4320"/>
                <w:tab w:val="right" w:pos="8640"/>
              </w:tabs>
              <w:jc w:val="center"/>
              <w:rPr>
                <w:rFonts w:ascii="Trebuchet MS" w:hAnsi="Trebuchet MS"/>
                <w:b/>
                <w:sz w:val="22"/>
              </w:rPr>
            </w:pPr>
            <w:r w:rsidRPr="006B3003">
              <w:rPr>
                <w:rFonts w:ascii="Trebuchet MS" w:hAnsi="Trebuchet MS"/>
                <w:b/>
                <w:sz w:val="22"/>
              </w:rPr>
              <w:t>Electives Offered in 2020-21</w:t>
            </w:r>
          </w:p>
        </w:tc>
        <w:tc>
          <w:tcPr>
            <w:tcW w:w="2691" w:type="pct"/>
            <w:tcBorders>
              <w:top w:val="single" w:sz="4" w:space="0" w:color="auto"/>
              <w:left w:val="single" w:sz="4" w:space="0" w:color="auto"/>
              <w:bottom w:val="double" w:sz="4" w:space="0" w:color="auto"/>
              <w:right w:val="single" w:sz="4" w:space="0" w:color="auto"/>
            </w:tcBorders>
          </w:tcPr>
          <w:p w14:paraId="1A22A19C" w14:textId="77777777" w:rsidR="006977C4" w:rsidRPr="006B3003" w:rsidRDefault="006977C4" w:rsidP="004D5E20">
            <w:pPr>
              <w:tabs>
                <w:tab w:val="center" w:pos="4320"/>
                <w:tab w:val="right" w:pos="8640"/>
              </w:tabs>
              <w:jc w:val="center"/>
              <w:rPr>
                <w:rFonts w:ascii="Trebuchet MS" w:hAnsi="Trebuchet MS"/>
                <w:b/>
                <w:sz w:val="22"/>
              </w:rPr>
            </w:pPr>
            <w:r w:rsidRPr="006B3003">
              <w:rPr>
                <w:rFonts w:ascii="Trebuchet MS" w:hAnsi="Trebuchet MS"/>
                <w:b/>
                <w:sz w:val="22"/>
              </w:rPr>
              <w:t>Electives Offered in 2021-22</w:t>
            </w:r>
          </w:p>
        </w:tc>
      </w:tr>
      <w:tr w:rsidR="006977C4" w:rsidRPr="006B3003" w14:paraId="7E5E4556" w14:textId="77777777" w:rsidTr="00271FAF">
        <w:trPr>
          <w:jc w:val="center"/>
        </w:trPr>
        <w:tc>
          <w:tcPr>
            <w:tcW w:w="2309" w:type="pct"/>
            <w:tcBorders>
              <w:top w:val="double" w:sz="4" w:space="0" w:color="auto"/>
            </w:tcBorders>
          </w:tcPr>
          <w:p w14:paraId="34574BE6" w14:textId="5EF277CF" w:rsidR="006977C4" w:rsidRPr="006B3003" w:rsidRDefault="006977C4" w:rsidP="004D5E20">
            <w:pPr>
              <w:tabs>
                <w:tab w:val="center" w:pos="4320"/>
                <w:tab w:val="right" w:pos="8640"/>
              </w:tabs>
              <w:jc w:val="center"/>
              <w:rPr>
                <w:rFonts w:ascii="Trebuchet MS" w:hAnsi="Trebuchet MS"/>
                <w:sz w:val="22"/>
              </w:rPr>
            </w:pPr>
            <w:r w:rsidRPr="006B3003">
              <w:rPr>
                <w:rFonts w:ascii="Trebuchet MS" w:hAnsi="Trebuchet MS"/>
                <w:sz w:val="22"/>
              </w:rPr>
              <w:t>Literature of War</w:t>
            </w:r>
          </w:p>
        </w:tc>
        <w:tc>
          <w:tcPr>
            <w:tcW w:w="2691" w:type="pct"/>
            <w:tcBorders>
              <w:top w:val="double" w:sz="4" w:space="0" w:color="auto"/>
            </w:tcBorders>
          </w:tcPr>
          <w:p w14:paraId="14077D4A" w14:textId="0A7BFAFE" w:rsidR="006977C4" w:rsidRPr="006B3003" w:rsidRDefault="006977C4" w:rsidP="004D5E20">
            <w:pPr>
              <w:tabs>
                <w:tab w:val="center" w:pos="4320"/>
                <w:tab w:val="right" w:pos="8640"/>
              </w:tabs>
              <w:jc w:val="center"/>
              <w:rPr>
                <w:rFonts w:ascii="Trebuchet MS" w:hAnsi="Trebuchet MS"/>
                <w:sz w:val="22"/>
              </w:rPr>
            </w:pPr>
            <w:r w:rsidRPr="006B3003">
              <w:rPr>
                <w:rFonts w:ascii="Trebuchet MS" w:hAnsi="Trebuchet MS"/>
                <w:sz w:val="22"/>
              </w:rPr>
              <w:t>Poetry</w:t>
            </w:r>
          </w:p>
        </w:tc>
      </w:tr>
      <w:tr w:rsidR="006977C4" w:rsidRPr="006B3003" w14:paraId="7EBD08A5" w14:textId="77777777" w:rsidTr="00271FAF">
        <w:trPr>
          <w:jc w:val="center"/>
        </w:trPr>
        <w:tc>
          <w:tcPr>
            <w:tcW w:w="2309" w:type="pct"/>
          </w:tcPr>
          <w:p w14:paraId="195D1205" w14:textId="625EB145" w:rsidR="006977C4" w:rsidRPr="006B3003" w:rsidRDefault="006977C4" w:rsidP="004D5E20">
            <w:pPr>
              <w:tabs>
                <w:tab w:val="center" w:pos="4320"/>
                <w:tab w:val="right" w:pos="8640"/>
              </w:tabs>
              <w:jc w:val="center"/>
              <w:rPr>
                <w:rFonts w:ascii="Trebuchet MS" w:hAnsi="Trebuchet MS"/>
                <w:sz w:val="22"/>
              </w:rPr>
            </w:pPr>
            <w:r w:rsidRPr="006B3003">
              <w:rPr>
                <w:rFonts w:ascii="Trebuchet MS" w:hAnsi="Trebuchet MS"/>
                <w:sz w:val="22"/>
              </w:rPr>
              <w:t>Mystery Fiction and True Crime</w:t>
            </w:r>
          </w:p>
        </w:tc>
        <w:tc>
          <w:tcPr>
            <w:tcW w:w="2691" w:type="pct"/>
          </w:tcPr>
          <w:p w14:paraId="22890CCE" w14:textId="062CC8DB" w:rsidR="006977C4" w:rsidRPr="006B3003" w:rsidRDefault="006977C4" w:rsidP="004D5E20">
            <w:pPr>
              <w:tabs>
                <w:tab w:val="center" w:pos="4320"/>
                <w:tab w:val="right" w:pos="8640"/>
              </w:tabs>
              <w:jc w:val="center"/>
              <w:rPr>
                <w:rFonts w:ascii="Trebuchet MS" w:hAnsi="Trebuchet MS"/>
                <w:sz w:val="22"/>
              </w:rPr>
            </w:pPr>
            <w:r w:rsidRPr="006B3003">
              <w:rPr>
                <w:rFonts w:ascii="Trebuchet MS" w:hAnsi="Trebuchet MS"/>
                <w:sz w:val="22"/>
              </w:rPr>
              <w:t>Drama &amp; The Bard</w:t>
            </w:r>
          </w:p>
        </w:tc>
      </w:tr>
      <w:tr w:rsidR="006977C4" w:rsidRPr="006B3003" w14:paraId="5F6FF928" w14:textId="77777777" w:rsidTr="00271FAF">
        <w:trPr>
          <w:jc w:val="center"/>
        </w:trPr>
        <w:tc>
          <w:tcPr>
            <w:tcW w:w="2309" w:type="pct"/>
          </w:tcPr>
          <w:p w14:paraId="1B7B1E4B" w14:textId="12C9E887" w:rsidR="006977C4" w:rsidRPr="006B3003" w:rsidRDefault="006977C4" w:rsidP="004D5E20">
            <w:pPr>
              <w:tabs>
                <w:tab w:val="center" w:pos="4320"/>
                <w:tab w:val="right" w:pos="8640"/>
              </w:tabs>
              <w:jc w:val="center"/>
              <w:rPr>
                <w:rFonts w:ascii="Trebuchet MS" w:hAnsi="Trebuchet MS"/>
                <w:sz w:val="22"/>
              </w:rPr>
            </w:pPr>
            <w:r w:rsidRPr="006B3003">
              <w:rPr>
                <w:rFonts w:ascii="Trebuchet MS" w:hAnsi="Trebuchet MS"/>
                <w:sz w:val="22"/>
              </w:rPr>
              <w:t>Film Studies</w:t>
            </w:r>
          </w:p>
        </w:tc>
        <w:tc>
          <w:tcPr>
            <w:tcW w:w="2691" w:type="pct"/>
          </w:tcPr>
          <w:p w14:paraId="5D45F25E" w14:textId="68B4B572" w:rsidR="006977C4" w:rsidRPr="006B3003" w:rsidRDefault="006977C4" w:rsidP="004D5E20">
            <w:pPr>
              <w:tabs>
                <w:tab w:val="center" w:pos="4320"/>
                <w:tab w:val="right" w:pos="8640"/>
              </w:tabs>
              <w:jc w:val="center"/>
              <w:rPr>
                <w:rFonts w:ascii="Trebuchet MS" w:hAnsi="Trebuchet MS"/>
                <w:sz w:val="22"/>
              </w:rPr>
            </w:pPr>
            <w:r w:rsidRPr="006B3003">
              <w:rPr>
                <w:rFonts w:ascii="Trebuchet MS" w:hAnsi="Trebuchet MS"/>
                <w:sz w:val="22"/>
              </w:rPr>
              <w:t>Mythology, Fairy Tales, &amp; Fantasy</w:t>
            </w:r>
          </w:p>
        </w:tc>
      </w:tr>
      <w:tr w:rsidR="006977C4" w:rsidRPr="006B3003" w14:paraId="1E997BAB" w14:textId="77777777" w:rsidTr="00271FAF">
        <w:trPr>
          <w:jc w:val="center"/>
        </w:trPr>
        <w:tc>
          <w:tcPr>
            <w:tcW w:w="2309" w:type="pct"/>
          </w:tcPr>
          <w:p w14:paraId="414802D9" w14:textId="14D6B0B6" w:rsidR="006977C4" w:rsidRPr="006B3003" w:rsidRDefault="006977C4" w:rsidP="004D5E20">
            <w:pPr>
              <w:tabs>
                <w:tab w:val="center" w:pos="4320"/>
                <w:tab w:val="right" w:pos="8640"/>
              </w:tabs>
              <w:jc w:val="center"/>
              <w:rPr>
                <w:rFonts w:ascii="Trebuchet MS" w:hAnsi="Trebuchet MS"/>
                <w:sz w:val="22"/>
              </w:rPr>
            </w:pPr>
            <w:r w:rsidRPr="006B3003">
              <w:rPr>
                <w:rFonts w:ascii="Trebuchet MS" w:hAnsi="Trebuchet MS"/>
                <w:sz w:val="22"/>
              </w:rPr>
              <w:t>Science Fiction</w:t>
            </w:r>
          </w:p>
        </w:tc>
        <w:tc>
          <w:tcPr>
            <w:tcW w:w="2691" w:type="pct"/>
          </w:tcPr>
          <w:p w14:paraId="02A21202" w14:textId="1E984852" w:rsidR="006977C4" w:rsidRPr="006B3003" w:rsidRDefault="006977C4" w:rsidP="004D5E20">
            <w:pPr>
              <w:tabs>
                <w:tab w:val="center" w:pos="4320"/>
                <w:tab w:val="right" w:pos="8640"/>
              </w:tabs>
              <w:jc w:val="center"/>
              <w:rPr>
                <w:rFonts w:ascii="Trebuchet MS" w:hAnsi="Trebuchet MS"/>
                <w:sz w:val="22"/>
              </w:rPr>
            </w:pPr>
            <w:r w:rsidRPr="006B3003">
              <w:rPr>
                <w:rFonts w:ascii="Trebuchet MS" w:hAnsi="Trebuchet MS"/>
                <w:sz w:val="22"/>
              </w:rPr>
              <w:t>Contemporary Writing and Persuasion</w:t>
            </w:r>
          </w:p>
        </w:tc>
      </w:tr>
      <w:tr w:rsidR="006977C4" w:rsidRPr="006B3003" w14:paraId="2F145DC2" w14:textId="77777777" w:rsidTr="00271FAF">
        <w:trPr>
          <w:jc w:val="center"/>
        </w:trPr>
        <w:tc>
          <w:tcPr>
            <w:tcW w:w="2309" w:type="pct"/>
          </w:tcPr>
          <w:p w14:paraId="3F9F3F94" w14:textId="58973BCE" w:rsidR="006977C4" w:rsidRPr="006B3003" w:rsidRDefault="006977C4" w:rsidP="004D5E20">
            <w:pPr>
              <w:tabs>
                <w:tab w:val="center" w:pos="4320"/>
                <w:tab w:val="right" w:pos="8640"/>
              </w:tabs>
              <w:jc w:val="center"/>
              <w:rPr>
                <w:rFonts w:ascii="Trebuchet MS" w:hAnsi="Trebuchet MS"/>
                <w:sz w:val="22"/>
              </w:rPr>
            </w:pPr>
            <w:r w:rsidRPr="006B3003">
              <w:rPr>
                <w:rFonts w:ascii="Trebuchet MS" w:hAnsi="Trebuchet MS"/>
                <w:sz w:val="22"/>
              </w:rPr>
              <w:t>Horror</w:t>
            </w:r>
          </w:p>
        </w:tc>
        <w:tc>
          <w:tcPr>
            <w:tcW w:w="2691" w:type="pct"/>
          </w:tcPr>
          <w:p w14:paraId="5B56E176" w14:textId="75196FD8" w:rsidR="006977C4" w:rsidRPr="006B3003" w:rsidRDefault="00271FAF" w:rsidP="004D5E20">
            <w:pPr>
              <w:tabs>
                <w:tab w:val="center" w:pos="4320"/>
                <w:tab w:val="right" w:pos="8640"/>
              </w:tabs>
              <w:jc w:val="center"/>
              <w:rPr>
                <w:rFonts w:ascii="Trebuchet MS" w:hAnsi="Trebuchet MS"/>
                <w:sz w:val="22"/>
              </w:rPr>
            </w:pPr>
            <w:r w:rsidRPr="006B3003">
              <w:rPr>
                <w:rFonts w:ascii="Trebuchet MS" w:hAnsi="Trebuchet MS"/>
                <w:sz w:val="22"/>
              </w:rPr>
              <w:t>World Literature</w:t>
            </w:r>
          </w:p>
        </w:tc>
      </w:tr>
      <w:tr w:rsidR="006977C4" w:rsidRPr="006B3003" w14:paraId="74914E89" w14:textId="77777777" w:rsidTr="00271FAF">
        <w:trPr>
          <w:jc w:val="center"/>
        </w:trPr>
        <w:tc>
          <w:tcPr>
            <w:tcW w:w="2309" w:type="pct"/>
          </w:tcPr>
          <w:p w14:paraId="2AE7913A" w14:textId="1D122F56" w:rsidR="006977C4" w:rsidRPr="006B3003" w:rsidRDefault="006977C4" w:rsidP="004D5E20">
            <w:pPr>
              <w:tabs>
                <w:tab w:val="center" w:pos="4320"/>
                <w:tab w:val="right" w:pos="8640"/>
              </w:tabs>
              <w:jc w:val="center"/>
              <w:rPr>
                <w:rFonts w:ascii="Trebuchet MS" w:hAnsi="Trebuchet MS"/>
                <w:sz w:val="22"/>
              </w:rPr>
            </w:pPr>
            <w:r w:rsidRPr="006B3003">
              <w:rPr>
                <w:rFonts w:ascii="Trebuchet MS" w:hAnsi="Trebuchet MS"/>
                <w:sz w:val="22"/>
              </w:rPr>
              <w:t>Contemporary Fiction</w:t>
            </w:r>
          </w:p>
        </w:tc>
        <w:tc>
          <w:tcPr>
            <w:tcW w:w="2691" w:type="pct"/>
          </w:tcPr>
          <w:p w14:paraId="10BB17EB" w14:textId="213EB126" w:rsidR="006977C4" w:rsidRPr="006B3003" w:rsidRDefault="00271FAF" w:rsidP="004D5E20">
            <w:pPr>
              <w:tabs>
                <w:tab w:val="center" w:pos="4320"/>
                <w:tab w:val="right" w:pos="8640"/>
              </w:tabs>
              <w:jc w:val="center"/>
              <w:rPr>
                <w:rFonts w:ascii="Trebuchet MS" w:hAnsi="Trebuchet MS"/>
                <w:sz w:val="22"/>
              </w:rPr>
            </w:pPr>
            <w:r w:rsidRPr="006B3003">
              <w:rPr>
                <w:rFonts w:ascii="Trebuchet MS" w:hAnsi="Trebuchet MS"/>
                <w:sz w:val="22"/>
              </w:rPr>
              <w:t>The Teenage Experience</w:t>
            </w:r>
          </w:p>
        </w:tc>
      </w:tr>
    </w:tbl>
    <w:p w14:paraId="4205D1CF" w14:textId="2100D78C" w:rsidR="006977C4" w:rsidRPr="006B3003" w:rsidRDefault="006977C4" w:rsidP="006977C4">
      <w:pPr>
        <w:rPr>
          <w:rFonts w:ascii="Trebuchet MS" w:hAnsi="Trebuchet MS"/>
          <w:color w:val="000000"/>
          <w:sz w:val="22"/>
        </w:rPr>
      </w:pPr>
    </w:p>
    <w:p w14:paraId="17447905" w14:textId="36F1AE7B" w:rsidR="00D01923" w:rsidRPr="006B3003" w:rsidRDefault="00D01923" w:rsidP="00283851">
      <w:pPr>
        <w:pStyle w:val="ListParagraph"/>
        <w:numPr>
          <w:ilvl w:val="0"/>
          <w:numId w:val="2"/>
        </w:numPr>
        <w:ind w:left="360" w:hanging="180"/>
        <w:rPr>
          <w:rFonts w:ascii="Trebuchet MS" w:hAnsi="Trebuchet MS"/>
          <w:color w:val="000000"/>
          <w:sz w:val="22"/>
        </w:rPr>
      </w:pPr>
      <w:r w:rsidRPr="006B3003">
        <w:rPr>
          <w:rFonts w:ascii="Trebuchet MS" w:hAnsi="Trebuchet MS"/>
          <w:color w:val="000000"/>
          <w:sz w:val="22"/>
        </w:rPr>
        <w:t xml:space="preserve">The </w:t>
      </w:r>
      <w:r w:rsidRPr="006B3003">
        <w:rPr>
          <w:rFonts w:ascii="Trebuchet MS" w:hAnsi="Trebuchet MS"/>
          <w:b/>
          <w:color w:val="000000"/>
          <w:sz w:val="22"/>
        </w:rPr>
        <w:t>Social, Religious, and Ethical Studies Department</w:t>
      </w:r>
      <w:r w:rsidRPr="006B3003">
        <w:rPr>
          <w:rFonts w:ascii="Trebuchet MS" w:hAnsi="Trebuchet MS"/>
          <w:color w:val="000000"/>
          <w:sz w:val="22"/>
        </w:rPr>
        <w:t xml:space="preserve"> </w:t>
      </w:r>
      <w:r w:rsidR="00810CA5" w:rsidRPr="006B3003">
        <w:rPr>
          <w:rFonts w:ascii="Trebuchet MS" w:hAnsi="Trebuchet MS"/>
          <w:color w:val="000000"/>
          <w:sz w:val="22"/>
        </w:rPr>
        <w:t>continues their</w:t>
      </w:r>
      <w:r w:rsidRPr="006B3003">
        <w:rPr>
          <w:rFonts w:ascii="Trebuchet MS" w:hAnsi="Trebuchet MS"/>
          <w:color w:val="000000"/>
          <w:sz w:val="22"/>
        </w:rPr>
        <w:t xml:space="preserve"> curriculum </w:t>
      </w:r>
      <w:r w:rsidR="00810CA5" w:rsidRPr="006B3003">
        <w:rPr>
          <w:rFonts w:ascii="Trebuchet MS" w:hAnsi="Trebuchet MS"/>
          <w:color w:val="000000"/>
          <w:sz w:val="22"/>
        </w:rPr>
        <w:t>resequencing</w:t>
      </w:r>
      <w:r w:rsidRPr="006B3003">
        <w:rPr>
          <w:rFonts w:ascii="Trebuchet MS" w:hAnsi="Trebuchet MS"/>
          <w:color w:val="000000"/>
          <w:sz w:val="22"/>
        </w:rPr>
        <w:t xml:space="preserve"> </w:t>
      </w:r>
      <w:r w:rsidR="00810CA5" w:rsidRPr="006B3003">
        <w:rPr>
          <w:rFonts w:ascii="Trebuchet MS" w:hAnsi="Trebuchet MS"/>
          <w:color w:val="000000"/>
          <w:sz w:val="22"/>
        </w:rPr>
        <w:t xml:space="preserve">transition. </w:t>
      </w:r>
      <w:r w:rsidRPr="006B3003">
        <w:rPr>
          <w:rFonts w:ascii="Trebuchet MS" w:hAnsi="Trebuchet MS"/>
          <w:color w:val="000000"/>
          <w:sz w:val="22"/>
        </w:rPr>
        <w:t xml:space="preserve">Rising sophomores and seniors will both take grade-level courses in </w:t>
      </w:r>
      <w:r w:rsidR="00283851" w:rsidRPr="006B3003">
        <w:rPr>
          <w:rFonts w:ascii="Trebuchet MS" w:hAnsi="Trebuchet MS"/>
          <w:color w:val="000000"/>
          <w:sz w:val="22"/>
        </w:rPr>
        <w:t>U.S.</w:t>
      </w:r>
      <w:r w:rsidRPr="006B3003">
        <w:rPr>
          <w:rFonts w:ascii="Trebuchet MS" w:hAnsi="Trebuchet MS"/>
          <w:color w:val="000000"/>
          <w:sz w:val="22"/>
        </w:rPr>
        <w:t xml:space="preserve"> History next year</w:t>
      </w:r>
      <w:r w:rsidR="00283851" w:rsidRPr="006B3003">
        <w:rPr>
          <w:rFonts w:ascii="Trebuchet MS" w:hAnsi="Trebuchet MS"/>
          <w:color w:val="000000"/>
          <w:sz w:val="22"/>
        </w:rPr>
        <w:t>, while r</w:t>
      </w:r>
      <w:r w:rsidRPr="006B3003">
        <w:rPr>
          <w:rFonts w:ascii="Trebuchet MS" w:hAnsi="Trebuchet MS"/>
          <w:color w:val="000000"/>
          <w:sz w:val="22"/>
        </w:rPr>
        <w:t xml:space="preserve">ising juniors will </w:t>
      </w:r>
      <w:r w:rsidR="00810CA5" w:rsidRPr="006B3003">
        <w:rPr>
          <w:rFonts w:ascii="Trebuchet MS" w:hAnsi="Trebuchet MS"/>
          <w:color w:val="000000"/>
          <w:sz w:val="22"/>
        </w:rPr>
        <w:t xml:space="preserve">take new offerings in World History or AP World History. </w:t>
      </w:r>
    </w:p>
    <w:p w14:paraId="70BF8198" w14:textId="77777777" w:rsidR="006B3003" w:rsidRPr="006B3003" w:rsidRDefault="006B3003" w:rsidP="006B3003">
      <w:pPr>
        <w:pStyle w:val="ListParagraph"/>
        <w:ind w:left="360"/>
        <w:rPr>
          <w:rFonts w:ascii="Trebuchet MS" w:hAnsi="Trebuchet MS"/>
          <w:color w:val="000000"/>
          <w:sz w:val="22"/>
        </w:rPr>
      </w:pPr>
    </w:p>
    <w:p w14:paraId="69B7F159" w14:textId="5948001F" w:rsidR="006B3003" w:rsidRDefault="00810CA5" w:rsidP="00BC7202">
      <w:pPr>
        <w:pStyle w:val="ListParagraph"/>
        <w:numPr>
          <w:ilvl w:val="0"/>
          <w:numId w:val="2"/>
        </w:numPr>
        <w:ind w:left="360" w:hanging="180"/>
        <w:rPr>
          <w:rFonts w:ascii="Trebuchet MS" w:hAnsi="Trebuchet MS"/>
          <w:color w:val="000000"/>
          <w:sz w:val="22"/>
        </w:rPr>
      </w:pPr>
      <w:r w:rsidRPr="006B3003">
        <w:rPr>
          <w:rFonts w:ascii="Trebuchet MS" w:hAnsi="Trebuchet MS"/>
          <w:color w:val="000000"/>
          <w:sz w:val="22"/>
        </w:rPr>
        <w:t xml:space="preserve">The </w:t>
      </w:r>
      <w:r w:rsidRPr="006B3003">
        <w:rPr>
          <w:rFonts w:ascii="Trebuchet MS" w:hAnsi="Trebuchet MS"/>
          <w:b/>
          <w:color w:val="000000"/>
          <w:sz w:val="22"/>
        </w:rPr>
        <w:t>Computer Science Department</w:t>
      </w:r>
      <w:r w:rsidRPr="006B3003">
        <w:rPr>
          <w:rFonts w:ascii="Trebuchet MS" w:hAnsi="Trebuchet MS"/>
          <w:color w:val="000000"/>
          <w:sz w:val="22"/>
        </w:rPr>
        <w:t xml:space="preserve"> will offer a new AP-level course: AP Computer Science A. This course is an advanced level course </w:t>
      </w:r>
      <w:r w:rsidR="006B3003" w:rsidRPr="006B3003">
        <w:rPr>
          <w:rFonts w:ascii="Trebuchet MS" w:hAnsi="Trebuchet MS"/>
          <w:color w:val="000000"/>
          <w:sz w:val="22"/>
        </w:rPr>
        <w:t xml:space="preserve">in programming with the Java language. Students who take this course should have done some programming in another language prior to taking this course. </w:t>
      </w:r>
    </w:p>
    <w:p w14:paraId="4E5FF0FE" w14:textId="77777777" w:rsidR="006B3003" w:rsidRPr="006B3003" w:rsidRDefault="006B3003" w:rsidP="006B3003">
      <w:pPr>
        <w:pStyle w:val="ListParagraph"/>
        <w:rPr>
          <w:rFonts w:ascii="Trebuchet MS" w:hAnsi="Trebuchet MS"/>
          <w:color w:val="000000"/>
          <w:sz w:val="22"/>
        </w:rPr>
      </w:pPr>
    </w:p>
    <w:p w14:paraId="3A3996EE" w14:textId="62F77E6D" w:rsidR="006B3003" w:rsidRDefault="006B3003" w:rsidP="006B3003">
      <w:pPr>
        <w:rPr>
          <w:rFonts w:ascii="Trebuchet MS" w:hAnsi="Trebuchet MS"/>
          <w:color w:val="000000"/>
          <w:sz w:val="22"/>
        </w:rPr>
      </w:pPr>
    </w:p>
    <w:p w14:paraId="4BBA0000" w14:textId="53BF282D" w:rsidR="006B3003" w:rsidRDefault="006B3003" w:rsidP="006B3003">
      <w:pPr>
        <w:jc w:val="center"/>
        <w:rPr>
          <w:rFonts w:ascii="Trebuchet MS" w:hAnsi="Trebuchet MS"/>
          <w:color w:val="000000"/>
          <w:sz w:val="22"/>
        </w:rPr>
      </w:pPr>
      <w:r>
        <w:rPr>
          <w:rFonts w:ascii="Trebuchet MS" w:hAnsi="Trebuchet MS"/>
          <w:color w:val="000000"/>
          <w:sz w:val="22"/>
        </w:rPr>
        <w:t>---------OVER, PLEASE---------</w:t>
      </w:r>
    </w:p>
    <w:p w14:paraId="20624466" w14:textId="74E6B360" w:rsidR="006B3003" w:rsidRDefault="006B3003" w:rsidP="006B3003">
      <w:pPr>
        <w:rPr>
          <w:rFonts w:ascii="Trebuchet MS" w:hAnsi="Trebuchet MS"/>
          <w:color w:val="000000"/>
          <w:sz w:val="22"/>
        </w:rPr>
      </w:pPr>
    </w:p>
    <w:p w14:paraId="517C5E2A" w14:textId="77777777" w:rsidR="006B3003" w:rsidRPr="006B3003" w:rsidRDefault="006B3003" w:rsidP="006B3003">
      <w:pPr>
        <w:rPr>
          <w:rFonts w:ascii="Trebuchet MS" w:hAnsi="Trebuchet MS"/>
          <w:color w:val="000000"/>
          <w:sz w:val="22"/>
        </w:rPr>
      </w:pPr>
    </w:p>
    <w:p w14:paraId="50B2C317" w14:textId="77777777" w:rsidR="006B3003" w:rsidRPr="006B3003" w:rsidRDefault="006B3003" w:rsidP="006B3003">
      <w:pPr>
        <w:pStyle w:val="ListParagraph"/>
        <w:rPr>
          <w:rFonts w:ascii="Trebuchet MS" w:hAnsi="Trebuchet MS"/>
          <w:color w:val="000000"/>
          <w:sz w:val="22"/>
        </w:rPr>
      </w:pPr>
    </w:p>
    <w:p w14:paraId="15DCC842" w14:textId="24F59288" w:rsidR="00D01923" w:rsidRDefault="006B3003" w:rsidP="006B3003">
      <w:pPr>
        <w:pStyle w:val="ListParagraph"/>
        <w:numPr>
          <w:ilvl w:val="0"/>
          <w:numId w:val="2"/>
        </w:numPr>
        <w:ind w:left="360" w:hanging="180"/>
        <w:rPr>
          <w:rFonts w:ascii="Trebuchet MS" w:hAnsi="Trebuchet MS"/>
          <w:color w:val="000000"/>
          <w:sz w:val="22"/>
        </w:rPr>
      </w:pPr>
      <w:r w:rsidRPr="006B3003">
        <w:rPr>
          <w:rFonts w:ascii="Trebuchet MS" w:hAnsi="Trebuchet MS"/>
          <w:color w:val="000000"/>
          <w:sz w:val="22"/>
        </w:rPr>
        <w:t xml:space="preserve">The </w:t>
      </w:r>
      <w:r w:rsidRPr="006B3003">
        <w:rPr>
          <w:rFonts w:ascii="Trebuchet MS" w:hAnsi="Trebuchet MS"/>
          <w:b/>
          <w:color w:val="000000"/>
          <w:sz w:val="22"/>
        </w:rPr>
        <w:t>Science Department</w:t>
      </w:r>
      <w:r w:rsidRPr="006B3003">
        <w:rPr>
          <w:rFonts w:ascii="Trebuchet MS" w:hAnsi="Trebuchet MS"/>
          <w:color w:val="000000"/>
          <w:sz w:val="22"/>
        </w:rPr>
        <w:t xml:space="preserve"> will continue the rotation of 11</w:t>
      </w:r>
      <w:r w:rsidRPr="006B3003">
        <w:rPr>
          <w:rFonts w:ascii="Trebuchet MS" w:hAnsi="Trebuchet MS"/>
          <w:color w:val="000000"/>
          <w:sz w:val="22"/>
          <w:vertAlign w:val="superscript"/>
        </w:rPr>
        <w:t>th</w:t>
      </w:r>
      <w:r w:rsidRPr="006B3003">
        <w:rPr>
          <w:rFonts w:ascii="Trebuchet MS" w:hAnsi="Trebuchet MS"/>
          <w:color w:val="000000"/>
          <w:sz w:val="22"/>
        </w:rPr>
        <w:t xml:space="preserve"> and 12</w:t>
      </w:r>
      <w:r w:rsidRPr="006B3003">
        <w:rPr>
          <w:rFonts w:ascii="Trebuchet MS" w:hAnsi="Trebuchet MS"/>
          <w:color w:val="000000"/>
          <w:sz w:val="22"/>
          <w:vertAlign w:val="superscript"/>
        </w:rPr>
        <w:t>th</w:t>
      </w:r>
      <w:r w:rsidRPr="006B3003">
        <w:rPr>
          <w:rFonts w:ascii="Trebuchet MS" w:hAnsi="Trebuchet MS"/>
          <w:color w:val="000000"/>
          <w:sz w:val="22"/>
        </w:rPr>
        <w:t xml:space="preserve"> grade elective courses. </w:t>
      </w:r>
      <w:r w:rsidR="002303D3" w:rsidRPr="006B3003">
        <w:rPr>
          <w:rFonts w:ascii="Trebuchet MS" w:hAnsi="Trebuchet MS"/>
          <w:color w:val="000000"/>
          <w:sz w:val="22"/>
        </w:rPr>
        <w:t xml:space="preserve">Good planning will help ensure students are able to take the courses they prefer before graduation. </w:t>
      </w:r>
      <w:r w:rsidR="00D01923" w:rsidRPr="006B3003">
        <w:rPr>
          <w:rFonts w:ascii="Trebuchet MS" w:hAnsi="Trebuchet MS"/>
          <w:color w:val="000000"/>
          <w:sz w:val="22"/>
        </w:rPr>
        <w:t>Courses offered include:</w:t>
      </w:r>
    </w:p>
    <w:p w14:paraId="7C032672" w14:textId="77777777" w:rsidR="006B3003" w:rsidRPr="006B3003" w:rsidRDefault="006B3003" w:rsidP="006B3003">
      <w:pPr>
        <w:rPr>
          <w:rFonts w:ascii="Trebuchet MS" w:hAnsi="Trebuchet MS"/>
          <w:color w:val="000000"/>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3449"/>
        <w:gridCol w:w="3447"/>
      </w:tblGrid>
      <w:tr w:rsidR="006977C4" w:rsidRPr="006B3003" w14:paraId="6FAA0A9A" w14:textId="75A8A927" w:rsidTr="006977C4">
        <w:trPr>
          <w:jc w:val="center"/>
        </w:trPr>
        <w:tc>
          <w:tcPr>
            <w:tcW w:w="1717" w:type="pct"/>
            <w:tcBorders>
              <w:top w:val="single" w:sz="4" w:space="0" w:color="auto"/>
              <w:left w:val="single" w:sz="4" w:space="0" w:color="auto"/>
              <w:bottom w:val="double" w:sz="4" w:space="0" w:color="auto"/>
              <w:right w:val="single" w:sz="4" w:space="0" w:color="auto"/>
            </w:tcBorders>
            <w:shd w:val="clear" w:color="auto" w:fill="auto"/>
          </w:tcPr>
          <w:p w14:paraId="066CA155" w14:textId="5E2EF355" w:rsidR="006977C4" w:rsidRPr="006B3003" w:rsidRDefault="006977C4" w:rsidP="006977C4">
            <w:pPr>
              <w:tabs>
                <w:tab w:val="center" w:pos="4320"/>
                <w:tab w:val="right" w:pos="8640"/>
              </w:tabs>
              <w:jc w:val="center"/>
              <w:rPr>
                <w:rFonts w:ascii="Trebuchet MS" w:hAnsi="Trebuchet MS"/>
                <w:b/>
                <w:sz w:val="22"/>
              </w:rPr>
            </w:pPr>
            <w:r w:rsidRPr="006B3003">
              <w:rPr>
                <w:rFonts w:ascii="Trebuchet MS" w:hAnsi="Trebuchet MS"/>
                <w:b/>
                <w:sz w:val="22"/>
              </w:rPr>
              <w:t>Offered Every Year</w:t>
            </w:r>
          </w:p>
        </w:tc>
        <w:tc>
          <w:tcPr>
            <w:tcW w:w="1642" w:type="pct"/>
            <w:tcBorders>
              <w:top w:val="single" w:sz="4" w:space="0" w:color="auto"/>
              <w:left w:val="single" w:sz="4" w:space="0" w:color="auto"/>
              <w:bottom w:val="double" w:sz="4" w:space="0" w:color="auto"/>
              <w:right w:val="single" w:sz="4" w:space="0" w:color="auto"/>
            </w:tcBorders>
          </w:tcPr>
          <w:p w14:paraId="7C273BC0" w14:textId="4E23C825" w:rsidR="006977C4" w:rsidRPr="006B3003" w:rsidRDefault="006977C4" w:rsidP="006977C4">
            <w:pPr>
              <w:tabs>
                <w:tab w:val="center" w:pos="4320"/>
                <w:tab w:val="right" w:pos="8640"/>
              </w:tabs>
              <w:jc w:val="center"/>
              <w:rPr>
                <w:rFonts w:ascii="Trebuchet MS" w:hAnsi="Trebuchet MS"/>
                <w:b/>
                <w:sz w:val="22"/>
              </w:rPr>
            </w:pPr>
            <w:r w:rsidRPr="006B3003">
              <w:rPr>
                <w:rFonts w:ascii="Trebuchet MS" w:hAnsi="Trebuchet MS"/>
                <w:b/>
                <w:sz w:val="22"/>
              </w:rPr>
              <w:t>Electives Offered in 2020-21</w:t>
            </w:r>
          </w:p>
        </w:tc>
        <w:tc>
          <w:tcPr>
            <w:tcW w:w="1641" w:type="pct"/>
            <w:tcBorders>
              <w:top w:val="single" w:sz="4" w:space="0" w:color="auto"/>
              <w:left w:val="single" w:sz="4" w:space="0" w:color="auto"/>
              <w:bottom w:val="double" w:sz="4" w:space="0" w:color="auto"/>
              <w:right w:val="single" w:sz="4" w:space="0" w:color="auto"/>
            </w:tcBorders>
          </w:tcPr>
          <w:p w14:paraId="3FDD222F" w14:textId="0120DAE8" w:rsidR="006977C4" w:rsidRPr="006B3003" w:rsidRDefault="006977C4" w:rsidP="006977C4">
            <w:pPr>
              <w:tabs>
                <w:tab w:val="center" w:pos="4320"/>
                <w:tab w:val="right" w:pos="8640"/>
              </w:tabs>
              <w:jc w:val="center"/>
              <w:rPr>
                <w:rFonts w:ascii="Trebuchet MS" w:hAnsi="Trebuchet MS"/>
                <w:b/>
                <w:sz w:val="22"/>
              </w:rPr>
            </w:pPr>
            <w:r w:rsidRPr="006B3003">
              <w:rPr>
                <w:rFonts w:ascii="Trebuchet MS" w:hAnsi="Trebuchet MS"/>
                <w:b/>
                <w:sz w:val="22"/>
              </w:rPr>
              <w:t>Electives Offered in 2021-22</w:t>
            </w:r>
          </w:p>
        </w:tc>
      </w:tr>
      <w:tr w:rsidR="006977C4" w:rsidRPr="006B3003" w14:paraId="56546BC0" w14:textId="39BC7CB1" w:rsidTr="006977C4">
        <w:trPr>
          <w:jc w:val="center"/>
        </w:trPr>
        <w:tc>
          <w:tcPr>
            <w:tcW w:w="1717" w:type="pct"/>
            <w:tcBorders>
              <w:top w:val="double" w:sz="4" w:space="0" w:color="auto"/>
            </w:tcBorders>
            <w:shd w:val="clear" w:color="auto" w:fill="auto"/>
          </w:tcPr>
          <w:p w14:paraId="696596A8" w14:textId="77777777" w:rsidR="006977C4" w:rsidRPr="006B3003" w:rsidRDefault="006977C4" w:rsidP="006977C4">
            <w:pPr>
              <w:tabs>
                <w:tab w:val="center" w:pos="4320"/>
                <w:tab w:val="right" w:pos="8640"/>
              </w:tabs>
              <w:jc w:val="center"/>
              <w:rPr>
                <w:rFonts w:ascii="Trebuchet MS" w:hAnsi="Trebuchet MS"/>
                <w:sz w:val="22"/>
              </w:rPr>
            </w:pPr>
            <w:r w:rsidRPr="006B3003">
              <w:rPr>
                <w:rFonts w:ascii="Trebuchet MS" w:hAnsi="Trebuchet MS"/>
                <w:sz w:val="22"/>
              </w:rPr>
              <w:t>Biology/Honors Biology</w:t>
            </w:r>
          </w:p>
        </w:tc>
        <w:tc>
          <w:tcPr>
            <w:tcW w:w="1642" w:type="pct"/>
            <w:tcBorders>
              <w:top w:val="double" w:sz="4" w:space="0" w:color="auto"/>
            </w:tcBorders>
          </w:tcPr>
          <w:p w14:paraId="218B36BD" w14:textId="75F95D31" w:rsidR="006977C4" w:rsidRPr="006B3003" w:rsidRDefault="006977C4" w:rsidP="006977C4">
            <w:pPr>
              <w:tabs>
                <w:tab w:val="center" w:pos="4320"/>
                <w:tab w:val="right" w:pos="8640"/>
              </w:tabs>
              <w:jc w:val="center"/>
              <w:rPr>
                <w:rFonts w:ascii="Trebuchet MS" w:hAnsi="Trebuchet MS"/>
                <w:sz w:val="22"/>
              </w:rPr>
            </w:pPr>
            <w:r w:rsidRPr="006B3003">
              <w:rPr>
                <w:rFonts w:ascii="Trebuchet MS" w:hAnsi="Trebuchet MS"/>
                <w:sz w:val="22"/>
              </w:rPr>
              <w:t>AP Chemistry</w:t>
            </w:r>
          </w:p>
        </w:tc>
        <w:tc>
          <w:tcPr>
            <w:tcW w:w="1641" w:type="pct"/>
            <w:tcBorders>
              <w:top w:val="double" w:sz="4" w:space="0" w:color="auto"/>
            </w:tcBorders>
          </w:tcPr>
          <w:p w14:paraId="2B54592A" w14:textId="2344CF52" w:rsidR="006977C4" w:rsidRPr="006B3003" w:rsidRDefault="006977C4" w:rsidP="006977C4">
            <w:pPr>
              <w:tabs>
                <w:tab w:val="center" w:pos="4320"/>
                <w:tab w:val="right" w:pos="8640"/>
              </w:tabs>
              <w:jc w:val="center"/>
              <w:rPr>
                <w:rFonts w:ascii="Trebuchet MS" w:hAnsi="Trebuchet MS"/>
                <w:sz w:val="22"/>
              </w:rPr>
            </w:pPr>
            <w:r w:rsidRPr="006B3003">
              <w:rPr>
                <w:rFonts w:ascii="Trebuchet MS" w:hAnsi="Trebuchet MS"/>
                <w:sz w:val="22"/>
              </w:rPr>
              <w:t>AP Biology</w:t>
            </w:r>
          </w:p>
        </w:tc>
      </w:tr>
      <w:tr w:rsidR="006977C4" w:rsidRPr="006B3003" w14:paraId="1F0BF83D" w14:textId="4F54E7D4" w:rsidTr="006977C4">
        <w:trPr>
          <w:jc w:val="center"/>
        </w:trPr>
        <w:tc>
          <w:tcPr>
            <w:tcW w:w="1717" w:type="pct"/>
            <w:shd w:val="clear" w:color="auto" w:fill="auto"/>
          </w:tcPr>
          <w:p w14:paraId="7FB694B0" w14:textId="77777777" w:rsidR="006977C4" w:rsidRPr="006B3003" w:rsidRDefault="006977C4" w:rsidP="006977C4">
            <w:pPr>
              <w:tabs>
                <w:tab w:val="center" w:pos="4320"/>
                <w:tab w:val="right" w:pos="8640"/>
              </w:tabs>
              <w:jc w:val="center"/>
              <w:rPr>
                <w:rFonts w:ascii="Trebuchet MS" w:hAnsi="Trebuchet MS"/>
                <w:sz w:val="22"/>
              </w:rPr>
            </w:pPr>
            <w:r w:rsidRPr="006B3003">
              <w:rPr>
                <w:rFonts w:ascii="Trebuchet MS" w:hAnsi="Trebuchet MS"/>
                <w:sz w:val="22"/>
              </w:rPr>
              <w:t>Chemistry/Honors Chemistry</w:t>
            </w:r>
          </w:p>
        </w:tc>
        <w:tc>
          <w:tcPr>
            <w:tcW w:w="1642" w:type="pct"/>
          </w:tcPr>
          <w:p w14:paraId="7AA91A9C" w14:textId="0706E8ED" w:rsidR="006977C4" w:rsidRPr="006B3003" w:rsidRDefault="006977C4" w:rsidP="006977C4">
            <w:pPr>
              <w:tabs>
                <w:tab w:val="center" w:pos="4320"/>
                <w:tab w:val="right" w:pos="8640"/>
              </w:tabs>
              <w:jc w:val="center"/>
              <w:rPr>
                <w:rFonts w:ascii="Trebuchet MS" w:hAnsi="Trebuchet MS"/>
                <w:sz w:val="22"/>
              </w:rPr>
            </w:pPr>
            <w:r w:rsidRPr="006B3003">
              <w:rPr>
                <w:rFonts w:ascii="Trebuchet MS" w:hAnsi="Trebuchet MS"/>
                <w:sz w:val="22"/>
              </w:rPr>
              <w:t>Human Anatomy &amp; Physiology</w:t>
            </w:r>
          </w:p>
        </w:tc>
        <w:tc>
          <w:tcPr>
            <w:tcW w:w="1641" w:type="pct"/>
          </w:tcPr>
          <w:p w14:paraId="7541DE80" w14:textId="6425BB40" w:rsidR="006977C4" w:rsidRPr="006B3003" w:rsidRDefault="006977C4" w:rsidP="006977C4">
            <w:pPr>
              <w:tabs>
                <w:tab w:val="center" w:pos="4320"/>
                <w:tab w:val="right" w:pos="8640"/>
              </w:tabs>
              <w:jc w:val="center"/>
              <w:rPr>
                <w:rFonts w:ascii="Trebuchet MS" w:hAnsi="Trebuchet MS"/>
                <w:sz w:val="22"/>
              </w:rPr>
            </w:pPr>
            <w:r w:rsidRPr="006B3003">
              <w:rPr>
                <w:rFonts w:ascii="Trebuchet MS" w:hAnsi="Trebuchet MS"/>
                <w:sz w:val="22"/>
              </w:rPr>
              <w:t>Engineering Design</w:t>
            </w:r>
          </w:p>
        </w:tc>
      </w:tr>
      <w:tr w:rsidR="006977C4" w:rsidRPr="006B3003" w14:paraId="66EFB016" w14:textId="6DE86740" w:rsidTr="006977C4">
        <w:trPr>
          <w:jc w:val="center"/>
        </w:trPr>
        <w:tc>
          <w:tcPr>
            <w:tcW w:w="1717" w:type="pct"/>
            <w:shd w:val="clear" w:color="auto" w:fill="auto"/>
          </w:tcPr>
          <w:p w14:paraId="293F00B9" w14:textId="77777777" w:rsidR="006977C4" w:rsidRPr="006B3003" w:rsidRDefault="006977C4" w:rsidP="006977C4">
            <w:pPr>
              <w:tabs>
                <w:tab w:val="center" w:pos="4320"/>
                <w:tab w:val="right" w:pos="8640"/>
              </w:tabs>
              <w:jc w:val="center"/>
              <w:rPr>
                <w:rFonts w:ascii="Trebuchet MS" w:hAnsi="Trebuchet MS"/>
                <w:sz w:val="22"/>
              </w:rPr>
            </w:pPr>
            <w:r w:rsidRPr="006B3003">
              <w:rPr>
                <w:rFonts w:ascii="Trebuchet MS" w:hAnsi="Trebuchet MS"/>
                <w:sz w:val="22"/>
              </w:rPr>
              <w:t>Physics/AP Physics C</w:t>
            </w:r>
          </w:p>
        </w:tc>
        <w:tc>
          <w:tcPr>
            <w:tcW w:w="1642" w:type="pct"/>
          </w:tcPr>
          <w:p w14:paraId="6C4BD9B8" w14:textId="22F595A7" w:rsidR="006977C4" w:rsidRPr="006B3003" w:rsidRDefault="006977C4" w:rsidP="006977C4">
            <w:pPr>
              <w:tabs>
                <w:tab w:val="center" w:pos="4320"/>
                <w:tab w:val="right" w:pos="8640"/>
              </w:tabs>
              <w:jc w:val="center"/>
              <w:rPr>
                <w:rFonts w:ascii="Trebuchet MS" w:hAnsi="Trebuchet MS"/>
                <w:sz w:val="22"/>
              </w:rPr>
            </w:pPr>
          </w:p>
        </w:tc>
        <w:tc>
          <w:tcPr>
            <w:tcW w:w="1641" w:type="pct"/>
          </w:tcPr>
          <w:p w14:paraId="0E16687D" w14:textId="282B7619" w:rsidR="006977C4" w:rsidRPr="006B3003" w:rsidRDefault="006977C4" w:rsidP="006977C4">
            <w:pPr>
              <w:tabs>
                <w:tab w:val="center" w:pos="4320"/>
                <w:tab w:val="right" w:pos="8640"/>
              </w:tabs>
              <w:jc w:val="center"/>
              <w:rPr>
                <w:rFonts w:ascii="Trebuchet MS" w:hAnsi="Trebuchet MS"/>
                <w:sz w:val="22"/>
              </w:rPr>
            </w:pPr>
            <w:r w:rsidRPr="006B3003">
              <w:rPr>
                <w:rFonts w:ascii="Trebuchet MS" w:hAnsi="Trebuchet MS"/>
                <w:sz w:val="22"/>
              </w:rPr>
              <w:t>Environmental Science</w:t>
            </w:r>
          </w:p>
        </w:tc>
      </w:tr>
    </w:tbl>
    <w:p w14:paraId="2821D921" w14:textId="77777777" w:rsidR="00283851" w:rsidRPr="006B3003" w:rsidRDefault="00283851" w:rsidP="002303D3">
      <w:pPr>
        <w:rPr>
          <w:rFonts w:ascii="Trebuchet MS" w:hAnsi="Trebuchet MS"/>
          <w:color w:val="000000"/>
          <w:sz w:val="22"/>
        </w:rPr>
      </w:pPr>
    </w:p>
    <w:p w14:paraId="71BF8377" w14:textId="304F23B8" w:rsidR="002303D3" w:rsidRPr="006B3003" w:rsidRDefault="002303D3" w:rsidP="002303D3">
      <w:pPr>
        <w:rPr>
          <w:rFonts w:ascii="Trebuchet MS" w:hAnsi="Trebuchet MS"/>
          <w:color w:val="000000"/>
          <w:sz w:val="22"/>
        </w:rPr>
      </w:pPr>
      <w:r w:rsidRPr="006B3003">
        <w:rPr>
          <w:rFonts w:ascii="Trebuchet MS" w:hAnsi="Trebuchet MS"/>
          <w:color w:val="000000"/>
          <w:sz w:val="22"/>
        </w:rPr>
        <w:t xml:space="preserve">Course descriptions can be found in the </w:t>
      </w:r>
      <w:r w:rsidR="006B3003">
        <w:rPr>
          <w:rFonts w:ascii="Trebuchet MS" w:hAnsi="Trebuchet MS"/>
          <w:color w:val="000000"/>
          <w:sz w:val="22"/>
        </w:rPr>
        <w:t>Course Description Book</w:t>
      </w:r>
      <w:r w:rsidR="00283851" w:rsidRPr="006B3003">
        <w:rPr>
          <w:rFonts w:ascii="Trebuchet MS" w:hAnsi="Trebuchet MS"/>
          <w:color w:val="000000"/>
          <w:sz w:val="22"/>
        </w:rPr>
        <w:t xml:space="preserve"> </w:t>
      </w:r>
      <w:r w:rsidR="00836E08" w:rsidRPr="006B3003">
        <w:rPr>
          <w:rFonts w:ascii="Trebuchet MS" w:hAnsi="Trebuchet MS"/>
          <w:color w:val="000000"/>
          <w:sz w:val="22"/>
        </w:rPr>
        <w:t>at</w:t>
      </w:r>
      <w:r w:rsidR="00283851" w:rsidRPr="006B3003">
        <w:rPr>
          <w:rFonts w:ascii="Trebuchet MS" w:hAnsi="Trebuchet MS"/>
          <w:color w:val="000000"/>
          <w:sz w:val="22"/>
        </w:rPr>
        <w:t xml:space="preserve"> </w:t>
      </w:r>
      <w:r w:rsidR="00836E08" w:rsidRPr="006B3003">
        <w:rPr>
          <w:rFonts w:ascii="Trebuchet MS" w:hAnsi="Trebuchet MS"/>
          <w:i/>
          <w:color w:val="000000"/>
          <w:sz w:val="22"/>
        </w:rPr>
        <w:t>marshallschool.org/parent</w:t>
      </w:r>
      <w:r w:rsidRPr="006B3003">
        <w:rPr>
          <w:rFonts w:ascii="Trebuchet MS" w:hAnsi="Trebuchet MS"/>
          <w:color w:val="000000"/>
          <w:sz w:val="22"/>
        </w:rPr>
        <w:t xml:space="preserve">. </w:t>
      </w:r>
    </w:p>
    <w:p w14:paraId="77A8438F" w14:textId="0D34CF45" w:rsidR="00283851" w:rsidRPr="006B3003" w:rsidRDefault="00283851" w:rsidP="002303D3">
      <w:pPr>
        <w:rPr>
          <w:rFonts w:ascii="Trebuchet MS" w:hAnsi="Trebuchet MS"/>
          <w:sz w:val="22"/>
        </w:rPr>
      </w:pPr>
    </w:p>
    <w:p w14:paraId="00A4AE7E" w14:textId="671A0EDA" w:rsidR="002303D3" w:rsidRDefault="002303D3" w:rsidP="002303D3">
      <w:pPr>
        <w:rPr>
          <w:rFonts w:ascii="Trebuchet MS" w:hAnsi="Trebuchet MS"/>
          <w:color w:val="000000"/>
          <w:sz w:val="22"/>
        </w:rPr>
      </w:pPr>
      <w:r w:rsidRPr="006B3003">
        <w:rPr>
          <w:rFonts w:ascii="Trebuchet MS" w:hAnsi="Trebuchet MS"/>
          <w:color w:val="000000"/>
          <w:sz w:val="22"/>
        </w:rPr>
        <w:t>Upon return from Spring Break in April, students presently in grades 9-11 will have individual meetings to review their course requests as follows:</w:t>
      </w:r>
    </w:p>
    <w:p w14:paraId="6DB8A632" w14:textId="77777777" w:rsidR="006B3003" w:rsidRPr="006B3003" w:rsidRDefault="006B3003" w:rsidP="002303D3">
      <w:pPr>
        <w:rPr>
          <w:rFonts w:ascii="Trebuchet MS" w:hAnsi="Trebuchet MS"/>
          <w:sz w:val="22"/>
        </w:rPr>
      </w:pPr>
    </w:p>
    <w:p w14:paraId="4DEE8DB9" w14:textId="5B8BF37F" w:rsidR="006B3003" w:rsidRPr="006B3003" w:rsidRDefault="002303D3" w:rsidP="006B3003">
      <w:pPr>
        <w:numPr>
          <w:ilvl w:val="0"/>
          <w:numId w:val="1"/>
        </w:numPr>
        <w:tabs>
          <w:tab w:val="clear" w:pos="720"/>
        </w:tabs>
        <w:spacing w:beforeLines="1" w:before="2" w:afterLines="1" w:after="2"/>
        <w:ind w:left="360" w:hanging="180"/>
        <w:textAlignment w:val="baseline"/>
        <w:rPr>
          <w:rFonts w:ascii="Trebuchet MS" w:hAnsi="Trebuchet MS"/>
          <w:color w:val="000000"/>
          <w:sz w:val="22"/>
        </w:rPr>
      </w:pPr>
      <w:r w:rsidRPr="006B3003">
        <w:rPr>
          <w:rFonts w:ascii="Trebuchet MS" w:hAnsi="Trebuchet MS"/>
          <w:color w:val="000000"/>
          <w:sz w:val="22"/>
        </w:rPr>
        <w:t>Rising 12</w:t>
      </w:r>
      <w:r w:rsidRPr="006B3003">
        <w:rPr>
          <w:rFonts w:ascii="Trebuchet MS" w:hAnsi="Trebuchet MS"/>
          <w:color w:val="000000"/>
          <w:sz w:val="22"/>
          <w:vertAlign w:val="superscript"/>
        </w:rPr>
        <w:t>th</w:t>
      </w:r>
      <w:r w:rsidRPr="006B3003">
        <w:rPr>
          <w:rFonts w:ascii="Trebuchet MS" w:hAnsi="Trebuchet MS"/>
          <w:color w:val="000000"/>
          <w:sz w:val="22"/>
        </w:rPr>
        <w:t xml:space="preserve"> graders will meet with Director of College Counseling Katie </w:t>
      </w:r>
      <w:proofErr w:type="spellStart"/>
      <w:r w:rsidRPr="006B3003">
        <w:rPr>
          <w:rFonts w:ascii="Trebuchet MS" w:hAnsi="Trebuchet MS"/>
          <w:color w:val="000000"/>
          <w:sz w:val="22"/>
        </w:rPr>
        <w:t>Voller-Berdan</w:t>
      </w:r>
      <w:proofErr w:type="spellEnd"/>
      <w:r w:rsidRPr="006B3003">
        <w:rPr>
          <w:rFonts w:ascii="Trebuchet MS" w:hAnsi="Trebuchet MS"/>
          <w:color w:val="000000"/>
          <w:sz w:val="22"/>
        </w:rPr>
        <w:t>.</w:t>
      </w:r>
    </w:p>
    <w:p w14:paraId="01EF43EC" w14:textId="494F2319" w:rsidR="006B3003" w:rsidRPr="006B3003" w:rsidRDefault="002303D3" w:rsidP="006B3003">
      <w:pPr>
        <w:numPr>
          <w:ilvl w:val="0"/>
          <w:numId w:val="1"/>
        </w:numPr>
        <w:tabs>
          <w:tab w:val="clear" w:pos="720"/>
        </w:tabs>
        <w:spacing w:beforeLines="1" w:before="2" w:afterLines="1" w:after="2"/>
        <w:ind w:left="360" w:hanging="180"/>
        <w:textAlignment w:val="baseline"/>
        <w:rPr>
          <w:rFonts w:ascii="Trebuchet MS" w:hAnsi="Trebuchet MS"/>
          <w:color w:val="000000"/>
          <w:sz w:val="22"/>
        </w:rPr>
      </w:pPr>
      <w:r w:rsidRPr="006B3003">
        <w:rPr>
          <w:rFonts w:ascii="Trebuchet MS" w:hAnsi="Trebuchet MS"/>
          <w:color w:val="000000"/>
          <w:sz w:val="22"/>
        </w:rPr>
        <w:t>Rising 11</w:t>
      </w:r>
      <w:r w:rsidRPr="006B3003">
        <w:rPr>
          <w:rFonts w:ascii="Trebuchet MS" w:hAnsi="Trebuchet MS"/>
          <w:color w:val="000000"/>
          <w:sz w:val="22"/>
          <w:vertAlign w:val="superscript"/>
        </w:rPr>
        <w:t>th</w:t>
      </w:r>
      <w:r w:rsidRPr="006B3003">
        <w:rPr>
          <w:rFonts w:ascii="Trebuchet MS" w:hAnsi="Trebuchet MS"/>
          <w:color w:val="000000"/>
          <w:sz w:val="22"/>
        </w:rPr>
        <w:t xml:space="preserve"> graders will meet with Upper School Principal</w:t>
      </w:r>
      <w:r w:rsidR="00283851" w:rsidRPr="006B3003">
        <w:rPr>
          <w:rFonts w:ascii="Trebuchet MS" w:hAnsi="Trebuchet MS"/>
          <w:color w:val="000000"/>
          <w:sz w:val="22"/>
        </w:rPr>
        <w:t xml:space="preserve"> </w:t>
      </w:r>
      <w:r w:rsidRPr="006B3003">
        <w:rPr>
          <w:rFonts w:ascii="Trebuchet MS" w:hAnsi="Trebuchet MS"/>
          <w:color w:val="000000"/>
          <w:sz w:val="22"/>
        </w:rPr>
        <w:t xml:space="preserve">Heather </w:t>
      </w:r>
      <w:proofErr w:type="spellStart"/>
      <w:r w:rsidRPr="006B3003">
        <w:rPr>
          <w:rFonts w:ascii="Trebuchet MS" w:hAnsi="Trebuchet MS"/>
          <w:color w:val="000000"/>
          <w:sz w:val="22"/>
        </w:rPr>
        <w:t>Fishel</w:t>
      </w:r>
      <w:proofErr w:type="spellEnd"/>
      <w:r w:rsidRPr="006B3003">
        <w:rPr>
          <w:rFonts w:ascii="Trebuchet MS" w:hAnsi="Trebuchet MS"/>
          <w:color w:val="000000"/>
          <w:sz w:val="22"/>
        </w:rPr>
        <w:t>.</w:t>
      </w:r>
    </w:p>
    <w:p w14:paraId="7B393F06" w14:textId="1EF6FD42" w:rsidR="002303D3" w:rsidRPr="006B3003" w:rsidRDefault="002303D3" w:rsidP="00283851">
      <w:pPr>
        <w:numPr>
          <w:ilvl w:val="0"/>
          <w:numId w:val="1"/>
        </w:numPr>
        <w:tabs>
          <w:tab w:val="clear" w:pos="720"/>
        </w:tabs>
        <w:spacing w:beforeLines="1" w:before="2" w:afterLines="1" w:after="2"/>
        <w:ind w:left="360" w:hanging="180"/>
        <w:textAlignment w:val="baseline"/>
        <w:rPr>
          <w:rFonts w:ascii="Trebuchet MS" w:hAnsi="Trebuchet MS"/>
          <w:color w:val="000000"/>
          <w:sz w:val="22"/>
        </w:rPr>
      </w:pPr>
      <w:r w:rsidRPr="006B3003">
        <w:rPr>
          <w:rFonts w:ascii="Trebuchet MS" w:hAnsi="Trebuchet MS"/>
          <w:color w:val="000000"/>
          <w:sz w:val="22"/>
        </w:rPr>
        <w:t>Rising 10</w:t>
      </w:r>
      <w:r w:rsidRPr="006B3003">
        <w:rPr>
          <w:rFonts w:ascii="Trebuchet MS" w:hAnsi="Trebuchet MS"/>
          <w:color w:val="000000"/>
          <w:sz w:val="22"/>
          <w:vertAlign w:val="superscript"/>
        </w:rPr>
        <w:t>th</w:t>
      </w:r>
      <w:r w:rsidRPr="006B3003">
        <w:rPr>
          <w:rFonts w:ascii="Trebuchet MS" w:hAnsi="Trebuchet MS"/>
          <w:color w:val="000000"/>
          <w:sz w:val="22"/>
        </w:rPr>
        <w:t xml:space="preserve"> graders will meet with Upper School </w:t>
      </w:r>
      <w:r w:rsidR="006977C4" w:rsidRPr="006B3003">
        <w:rPr>
          <w:rFonts w:ascii="Trebuchet MS" w:hAnsi="Trebuchet MS"/>
          <w:color w:val="000000"/>
          <w:sz w:val="22"/>
        </w:rPr>
        <w:t>Counselor Jessica Saxton</w:t>
      </w:r>
      <w:r w:rsidRPr="006B3003">
        <w:rPr>
          <w:rFonts w:ascii="Trebuchet MS" w:hAnsi="Trebuchet MS"/>
          <w:color w:val="000000"/>
          <w:sz w:val="22"/>
        </w:rPr>
        <w:t>.</w:t>
      </w:r>
    </w:p>
    <w:p w14:paraId="5E33CC3A" w14:textId="77777777" w:rsidR="002303D3" w:rsidRPr="006B3003" w:rsidRDefault="002303D3" w:rsidP="002303D3">
      <w:pPr>
        <w:spacing w:beforeLines="1" w:before="2" w:afterLines="1" w:after="2"/>
        <w:ind w:left="540"/>
        <w:textAlignment w:val="baseline"/>
        <w:rPr>
          <w:rFonts w:ascii="Trebuchet MS" w:hAnsi="Trebuchet MS"/>
          <w:color w:val="000000"/>
          <w:sz w:val="22"/>
        </w:rPr>
      </w:pPr>
    </w:p>
    <w:p w14:paraId="042EC170" w14:textId="39B4134D" w:rsidR="002303D3" w:rsidRPr="006B3003" w:rsidRDefault="002303D3" w:rsidP="002303D3">
      <w:pPr>
        <w:rPr>
          <w:rFonts w:ascii="Trebuchet MS" w:hAnsi="Trebuchet MS"/>
          <w:color w:val="000000"/>
          <w:sz w:val="22"/>
        </w:rPr>
      </w:pPr>
      <w:r w:rsidRPr="006B3003">
        <w:rPr>
          <w:rFonts w:ascii="Trebuchet MS" w:hAnsi="Trebuchet MS"/>
          <w:color w:val="000000"/>
          <w:sz w:val="22"/>
        </w:rPr>
        <w:t>Registering for classes is an important step toward preparing for next year. If you have any questions, please contact any member of the team listed above</w:t>
      </w:r>
      <w:r w:rsidR="006B3003">
        <w:rPr>
          <w:rFonts w:ascii="Trebuchet MS" w:hAnsi="Trebuchet MS"/>
          <w:color w:val="000000"/>
          <w:sz w:val="22"/>
        </w:rPr>
        <w:t xml:space="preserve"> or your child’s advisor or current teachers</w:t>
      </w:r>
      <w:r w:rsidRPr="006B3003">
        <w:rPr>
          <w:rFonts w:ascii="Trebuchet MS" w:hAnsi="Trebuchet MS"/>
          <w:color w:val="000000"/>
          <w:sz w:val="22"/>
        </w:rPr>
        <w:t xml:space="preserve">.                     </w:t>
      </w:r>
    </w:p>
    <w:p w14:paraId="10BF9C8A" w14:textId="77777777" w:rsidR="002303D3" w:rsidRPr="006B3003" w:rsidRDefault="002303D3" w:rsidP="002303D3">
      <w:pPr>
        <w:ind w:firstLine="720"/>
        <w:rPr>
          <w:rFonts w:ascii="Trebuchet MS" w:hAnsi="Trebuchet MS"/>
          <w:color w:val="000000"/>
          <w:sz w:val="22"/>
        </w:rPr>
      </w:pPr>
    </w:p>
    <w:p w14:paraId="21E50C1D" w14:textId="77777777" w:rsidR="002303D3" w:rsidRPr="006B3003" w:rsidRDefault="002303D3" w:rsidP="002303D3">
      <w:pPr>
        <w:rPr>
          <w:rFonts w:ascii="Trebuchet MS" w:hAnsi="Trebuchet MS"/>
          <w:color w:val="000000"/>
          <w:sz w:val="22"/>
        </w:rPr>
      </w:pPr>
      <w:r w:rsidRPr="006B3003">
        <w:rPr>
          <w:rFonts w:ascii="Trebuchet MS" w:hAnsi="Trebuchet MS"/>
          <w:color w:val="000000"/>
          <w:sz w:val="22"/>
        </w:rPr>
        <w:t>Sincerely,</w:t>
      </w:r>
    </w:p>
    <w:p w14:paraId="40C8D830" w14:textId="4C553C6D" w:rsidR="00283851" w:rsidRDefault="00283851" w:rsidP="002303D3">
      <w:pPr>
        <w:rPr>
          <w:rFonts w:ascii="Trebuchet MS" w:hAnsi="Trebuchet MS"/>
          <w:color w:val="000000"/>
          <w:sz w:val="22"/>
        </w:rPr>
      </w:pPr>
    </w:p>
    <w:p w14:paraId="7CFBF810" w14:textId="77777777" w:rsidR="006B3003" w:rsidRPr="006B3003" w:rsidRDefault="006B3003" w:rsidP="002303D3">
      <w:pPr>
        <w:rPr>
          <w:rFonts w:ascii="Trebuchet MS" w:hAnsi="Trebuchet MS"/>
          <w:color w:val="000000"/>
          <w:sz w:val="22"/>
        </w:rPr>
      </w:pPr>
    </w:p>
    <w:p w14:paraId="419B03A0" w14:textId="77777777" w:rsidR="00CB50DF" w:rsidRPr="006B3003" w:rsidRDefault="00CB50DF" w:rsidP="002303D3">
      <w:pPr>
        <w:rPr>
          <w:rFonts w:ascii="Trebuchet MS" w:hAnsi="Trebuchet MS"/>
          <w:color w:val="000000"/>
          <w:sz w:val="22"/>
        </w:rPr>
      </w:pPr>
    </w:p>
    <w:p w14:paraId="239C228C" w14:textId="5AA122D1" w:rsidR="002303D3" w:rsidRPr="006B3003" w:rsidRDefault="002303D3" w:rsidP="002303D3">
      <w:pPr>
        <w:rPr>
          <w:rFonts w:ascii="Trebuchet MS" w:hAnsi="Trebuchet MS"/>
          <w:color w:val="000000"/>
          <w:sz w:val="22"/>
        </w:rPr>
      </w:pPr>
      <w:r w:rsidRPr="006B3003">
        <w:rPr>
          <w:rFonts w:ascii="Trebuchet MS" w:hAnsi="Trebuchet MS"/>
          <w:color w:val="000000"/>
          <w:sz w:val="22"/>
        </w:rPr>
        <w:t xml:space="preserve">Heather </w:t>
      </w:r>
      <w:proofErr w:type="spellStart"/>
      <w:r w:rsidRPr="006B3003">
        <w:rPr>
          <w:rFonts w:ascii="Trebuchet MS" w:hAnsi="Trebuchet MS"/>
          <w:color w:val="000000"/>
          <w:sz w:val="22"/>
        </w:rPr>
        <w:t>Fishel</w:t>
      </w:r>
      <w:proofErr w:type="spellEnd"/>
    </w:p>
    <w:p w14:paraId="0929A0AB" w14:textId="3CF91FB2" w:rsidR="00AE6DF7" w:rsidRPr="006B3003" w:rsidRDefault="002303D3" w:rsidP="00077A55">
      <w:pPr>
        <w:rPr>
          <w:sz w:val="22"/>
        </w:rPr>
      </w:pPr>
      <w:r w:rsidRPr="006B3003">
        <w:rPr>
          <w:rFonts w:ascii="Trebuchet MS" w:hAnsi="Trebuchet MS"/>
          <w:color w:val="000000"/>
          <w:sz w:val="22"/>
        </w:rPr>
        <w:t>Upper School Principal</w:t>
      </w:r>
    </w:p>
    <w:sectPr w:rsidR="00AE6DF7" w:rsidRPr="006B3003" w:rsidSect="00283851">
      <w:headerReference w:type="even" r:id="rId7"/>
      <w:headerReference w:type="default" r:id="rId8"/>
      <w:footerReference w:type="even" r:id="rId9"/>
      <w:footerReference w:type="default" r:id="rId10"/>
      <w:headerReference w:type="first" r:id="rId11"/>
      <w:footerReference w:type="first" r:id="rId12"/>
      <w:pgSz w:w="12240" w:h="15840" w:code="1"/>
      <w:pgMar w:top="1152" w:right="864" w:bottom="1152" w:left="864"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FB263" w14:textId="77777777" w:rsidR="00F839D0" w:rsidRDefault="00F839D0">
      <w:r>
        <w:separator/>
      </w:r>
    </w:p>
  </w:endnote>
  <w:endnote w:type="continuationSeparator" w:id="0">
    <w:p w14:paraId="1C76552D" w14:textId="77777777" w:rsidR="00F839D0" w:rsidRDefault="00F83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Old Face">
    <w:panose1 w:val="02020602080505020303"/>
    <w:charset w:val="4D"/>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80D" w14:textId="77777777" w:rsidR="002303D3" w:rsidRPr="004D5B4C" w:rsidRDefault="002303D3" w:rsidP="000C4B43">
    <w:pPr>
      <w:pStyle w:val="BasicParagraph"/>
      <w:jc w:val="center"/>
      <w:rPr>
        <w:rFonts w:ascii="Gill Sans MT" w:hAnsi="Gill Sans MT" w:cs="Gill Sans MT"/>
        <w:color w:val="808080"/>
        <w:sz w:val="18"/>
        <w:szCs w:val="18"/>
      </w:rPr>
    </w:pPr>
    <w:r w:rsidRPr="004D5B4C">
      <w:rPr>
        <w:rFonts w:ascii="Gill Sans MT" w:hAnsi="Gill Sans MT" w:cs="Gill Sans MT"/>
        <w:color w:val="808080"/>
        <w:sz w:val="18"/>
        <w:szCs w:val="18"/>
      </w:rPr>
      <w:t>Marshall School  •  1215 Rice Lake Rd  •  Duluth, MN  55811  •  218.727.7266 (p)  •  218.727.1569 (f)  •  marshallschool.org</w:t>
    </w:r>
  </w:p>
  <w:p w14:paraId="0652BC2C" w14:textId="77777777" w:rsidR="002303D3" w:rsidRPr="004D5B4C" w:rsidRDefault="002303D3" w:rsidP="000C4B43">
    <w:pPr>
      <w:pStyle w:val="BasicParagraph"/>
      <w:tabs>
        <w:tab w:val="left" w:pos="5260"/>
      </w:tabs>
      <w:suppressAutoHyphens/>
      <w:rPr>
        <w:rFonts w:ascii="Gill Sans MT" w:hAnsi="Gill Sans MT" w:cs="Gill Sans MT"/>
        <w:iCs/>
        <w:color w:val="808080"/>
        <w:sz w:val="4"/>
        <w:szCs w:val="4"/>
      </w:rPr>
    </w:pPr>
    <w:r w:rsidRPr="004D5B4C">
      <w:rPr>
        <w:rFonts w:ascii="Gill Sans MT" w:hAnsi="Gill Sans MT" w:cs="Gill Sans MT"/>
        <w:iCs/>
        <w:color w:val="808080"/>
        <w:sz w:val="8"/>
        <w:szCs w:val="8"/>
      </w:rPr>
      <w:tab/>
    </w:r>
  </w:p>
  <w:p w14:paraId="2F09A878" w14:textId="77777777" w:rsidR="002303D3" w:rsidRPr="004D5B4C" w:rsidRDefault="002303D3" w:rsidP="000C4B43">
    <w:pPr>
      <w:pStyle w:val="BasicParagraph"/>
      <w:suppressAutoHyphens/>
      <w:spacing w:line="246" w:lineRule="auto"/>
      <w:jc w:val="center"/>
      <w:rPr>
        <w:rFonts w:ascii="Gill Sans MT" w:hAnsi="Gill Sans MT" w:cs="Gill Sans MT"/>
        <w:i/>
        <w:iCs/>
        <w:color w:val="808080"/>
        <w:sz w:val="19"/>
        <w:szCs w:val="19"/>
      </w:rPr>
    </w:pPr>
    <w:r w:rsidRPr="004D5B4C">
      <w:rPr>
        <w:rFonts w:ascii="Gill Sans MT" w:hAnsi="Gill Sans MT" w:cs="Gill Sans MT"/>
        <w:i/>
        <w:iCs/>
        <w:color w:val="808080"/>
        <w:sz w:val="19"/>
        <w:szCs w:val="19"/>
      </w:rPr>
      <w:t xml:space="preserve">Accredited by the Independent School Association of the Central States (ISACS). Member of the Minnesota Association of </w:t>
    </w:r>
    <w:r w:rsidRPr="004D5B4C">
      <w:rPr>
        <w:rFonts w:ascii="Gill Sans MT" w:hAnsi="Gill Sans MT" w:cs="Gill Sans MT"/>
        <w:i/>
        <w:iCs/>
        <w:color w:val="808080"/>
        <w:sz w:val="19"/>
        <w:szCs w:val="19"/>
      </w:rPr>
      <w:br/>
      <w:t>Independent Schools (MAIS), National Association of Independent Schools (NAIS), and the Virtual High School (VHS).</w:t>
    </w:r>
  </w:p>
  <w:p w14:paraId="2090DE2F" w14:textId="77777777" w:rsidR="002303D3" w:rsidRDefault="00230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E7EF0" w14:textId="77777777" w:rsidR="002303D3" w:rsidRPr="004D5B4C" w:rsidRDefault="002303D3" w:rsidP="009820B3">
    <w:pPr>
      <w:pStyle w:val="BasicParagraph"/>
      <w:jc w:val="center"/>
      <w:rPr>
        <w:rFonts w:ascii="Gill Sans MT" w:hAnsi="Gill Sans MT" w:cs="Gill Sans MT"/>
        <w:color w:val="808080"/>
        <w:sz w:val="18"/>
        <w:szCs w:val="18"/>
      </w:rPr>
    </w:pPr>
    <w:r w:rsidRPr="004D5B4C">
      <w:rPr>
        <w:rFonts w:ascii="Gill Sans MT" w:hAnsi="Gill Sans MT" w:cs="Gill Sans MT"/>
        <w:color w:val="808080"/>
        <w:sz w:val="18"/>
        <w:szCs w:val="18"/>
      </w:rPr>
      <w:t>Marshall School  •  1215 Rice Lake Rd  •  Duluth, MN  55811  •  218.727.7266 (p)  •  218.727.1569 (f)  •  marshallschool.org</w:t>
    </w:r>
  </w:p>
  <w:p w14:paraId="7D7868DE" w14:textId="77777777" w:rsidR="002303D3" w:rsidRPr="004D5B4C" w:rsidRDefault="002303D3" w:rsidP="009820B3">
    <w:pPr>
      <w:pStyle w:val="BasicParagraph"/>
      <w:tabs>
        <w:tab w:val="left" w:pos="5260"/>
      </w:tabs>
      <w:suppressAutoHyphens/>
      <w:rPr>
        <w:rFonts w:ascii="Gill Sans MT" w:hAnsi="Gill Sans MT" w:cs="Gill Sans MT"/>
        <w:iCs/>
        <w:color w:val="808080"/>
        <w:sz w:val="4"/>
        <w:szCs w:val="4"/>
      </w:rPr>
    </w:pPr>
    <w:r w:rsidRPr="004D5B4C">
      <w:rPr>
        <w:rFonts w:ascii="Gill Sans MT" w:hAnsi="Gill Sans MT" w:cs="Gill Sans MT"/>
        <w:iCs/>
        <w:color w:val="808080"/>
        <w:sz w:val="8"/>
        <w:szCs w:val="8"/>
      </w:rPr>
      <w:tab/>
    </w:r>
  </w:p>
  <w:p w14:paraId="0F5C08E2" w14:textId="77777777" w:rsidR="002303D3" w:rsidRPr="004D5B4C" w:rsidRDefault="002303D3" w:rsidP="009820B3">
    <w:pPr>
      <w:pStyle w:val="BasicParagraph"/>
      <w:suppressAutoHyphens/>
      <w:spacing w:line="246" w:lineRule="auto"/>
      <w:jc w:val="center"/>
      <w:rPr>
        <w:rFonts w:ascii="Gill Sans MT" w:hAnsi="Gill Sans MT" w:cs="Gill Sans MT"/>
        <w:i/>
        <w:iCs/>
        <w:color w:val="808080"/>
        <w:sz w:val="19"/>
        <w:szCs w:val="19"/>
      </w:rPr>
    </w:pPr>
    <w:r w:rsidRPr="004D5B4C">
      <w:rPr>
        <w:rFonts w:ascii="Gill Sans MT" w:hAnsi="Gill Sans MT" w:cs="Gill Sans MT"/>
        <w:i/>
        <w:iCs/>
        <w:color w:val="808080"/>
        <w:sz w:val="19"/>
        <w:szCs w:val="19"/>
      </w:rPr>
      <w:t xml:space="preserve">Accredited by the Independent School Association of the Central States (ISACS). Member of the Minnesota Association of </w:t>
    </w:r>
    <w:r w:rsidRPr="004D5B4C">
      <w:rPr>
        <w:rFonts w:ascii="Gill Sans MT" w:hAnsi="Gill Sans MT" w:cs="Gill Sans MT"/>
        <w:i/>
        <w:iCs/>
        <w:color w:val="808080"/>
        <w:sz w:val="19"/>
        <w:szCs w:val="19"/>
      </w:rPr>
      <w:br/>
      <w:t>Independent Schools (MAIS), National Association of Independent Schools (NAIS), and the Virtual High School (VHS).</w:t>
    </w:r>
  </w:p>
  <w:p w14:paraId="58CD7FDF" w14:textId="77777777" w:rsidR="002303D3" w:rsidRDefault="002303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C785" w14:textId="77777777" w:rsidR="002303D3" w:rsidRPr="004D5B4C" w:rsidRDefault="002303D3" w:rsidP="00594281">
    <w:pPr>
      <w:pStyle w:val="BasicParagraph"/>
      <w:jc w:val="center"/>
      <w:rPr>
        <w:rFonts w:ascii="Gill Sans MT" w:hAnsi="Gill Sans MT" w:cs="Gill Sans MT"/>
        <w:color w:val="808080"/>
        <w:sz w:val="18"/>
        <w:szCs w:val="18"/>
      </w:rPr>
    </w:pPr>
    <w:r w:rsidRPr="004D5B4C">
      <w:rPr>
        <w:rFonts w:ascii="Gill Sans MT" w:hAnsi="Gill Sans MT" w:cs="Gill Sans MT"/>
        <w:color w:val="808080"/>
        <w:sz w:val="18"/>
        <w:szCs w:val="18"/>
      </w:rPr>
      <w:t>Marshall School  •  1215 Rice Lake Rd  •  Duluth, MN  55811  •  218.727.7266 (p)  •  218.727.1569 (f)  •  marshallschool.org</w:t>
    </w:r>
  </w:p>
  <w:p w14:paraId="71042729" w14:textId="77777777" w:rsidR="002303D3" w:rsidRPr="004D5B4C" w:rsidRDefault="002303D3" w:rsidP="00594281">
    <w:pPr>
      <w:pStyle w:val="BasicParagraph"/>
      <w:tabs>
        <w:tab w:val="left" w:pos="5260"/>
      </w:tabs>
      <w:suppressAutoHyphens/>
      <w:rPr>
        <w:rFonts w:ascii="Gill Sans MT" w:hAnsi="Gill Sans MT" w:cs="Gill Sans MT"/>
        <w:iCs/>
        <w:color w:val="808080"/>
        <w:sz w:val="4"/>
        <w:szCs w:val="4"/>
      </w:rPr>
    </w:pPr>
    <w:r w:rsidRPr="004D5B4C">
      <w:rPr>
        <w:rFonts w:ascii="Gill Sans MT" w:hAnsi="Gill Sans MT" w:cs="Gill Sans MT"/>
        <w:iCs/>
        <w:color w:val="808080"/>
        <w:sz w:val="8"/>
        <w:szCs w:val="8"/>
      </w:rPr>
      <w:tab/>
    </w:r>
  </w:p>
  <w:p w14:paraId="475F34AC" w14:textId="77777777" w:rsidR="002303D3" w:rsidRPr="004D5B4C" w:rsidRDefault="002303D3" w:rsidP="00594281">
    <w:pPr>
      <w:pStyle w:val="BasicParagraph"/>
      <w:suppressAutoHyphens/>
      <w:spacing w:line="246" w:lineRule="auto"/>
      <w:jc w:val="center"/>
      <w:rPr>
        <w:rFonts w:ascii="Gill Sans MT" w:hAnsi="Gill Sans MT" w:cs="Gill Sans MT"/>
        <w:i/>
        <w:iCs/>
        <w:color w:val="808080"/>
        <w:sz w:val="19"/>
        <w:szCs w:val="19"/>
      </w:rPr>
    </w:pPr>
    <w:r w:rsidRPr="004D5B4C">
      <w:rPr>
        <w:rFonts w:ascii="Gill Sans MT" w:hAnsi="Gill Sans MT" w:cs="Gill Sans MT"/>
        <w:i/>
        <w:iCs/>
        <w:color w:val="808080"/>
        <w:sz w:val="19"/>
        <w:szCs w:val="19"/>
      </w:rPr>
      <w:t xml:space="preserve">Accredited by the Independent School Association of the Central States (ISACS). Member of the Minnesota Association of </w:t>
    </w:r>
    <w:r w:rsidRPr="004D5B4C">
      <w:rPr>
        <w:rFonts w:ascii="Gill Sans MT" w:hAnsi="Gill Sans MT" w:cs="Gill Sans MT"/>
        <w:i/>
        <w:iCs/>
        <w:color w:val="808080"/>
        <w:sz w:val="19"/>
        <w:szCs w:val="19"/>
      </w:rPr>
      <w:br/>
      <w:t>Independent Schools (MAIS), National Association of Independent Schools (NAIS), and the Virtual High School (VHS).</w:t>
    </w:r>
  </w:p>
  <w:p w14:paraId="2A74902A" w14:textId="77777777" w:rsidR="002303D3" w:rsidRDefault="00230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E79D8" w14:textId="77777777" w:rsidR="00F839D0" w:rsidRDefault="00F839D0">
      <w:r>
        <w:separator/>
      </w:r>
    </w:p>
  </w:footnote>
  <w:footnote w:type="continuationSeparator" w:id="0">
    <w:p w14:paraId="3D01C100" w14:textId="77777777" w:rsidR="00F839D0" w:rsidRDefault="00F83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A3D4D" w14:textId="77777777" w:rsidR="002303D3" w:rsidRDefault="002303D3" w:rsidP="000C4B43">
    <w:pPr>
      <w:pStyle w:val="Header"/>
      <w:jc w:val="center"/>
    </w:pPr>
    <w:r>
      <w:rPr>
        <w:noProof/>
      </w:rPr>
      <w:drawing>
        <wp:inline distT="0" distB="0" distL="0" distR="0" wp14:anchorId="2F572942" wp14:editId="3DD6A7C3">
          <wp:extent cx="2399030" cy="581660"/>
          <wp:effectExtent l="0" t="0" r="1270" b="8890"/>
          <wp:docPr id="3" name="Picture 3" descr="marshallschool-motto-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school-motto-grades"/>
                  <pic:cNvPicPr>
                    <a:picLocks noChangeAspect="1" noChangeArrowheads="1"/>
                  </pic:cNvPicPr>
                </pic:nvPicPr>
                <pic:blipFill>
                  <a:blip r:embed="rId1">
                    <a:extLst>
                      <a:ext uri="{28A0092B-C50C-407E-A947-70E740481C1C}">
                        <a14:useLocalDpi xmlns:a14="http://schemas.microsoft.com/office/drawing/2010/main" val="0"/>
                      </a:ext>
                    </a:extLst>
                  </a:blip>
                  <a:srcRect t="15091" b="17802"/>
                  <a:stretch>
                    <a:fillRect/>
                  </a:stretch>
                </pic:blipFill>
                <pic:spPr bwMode="auto">
                  <a:xfrm>
                    <a:off x="0" y="0"/>
                    <a:ext cx="2399030" cy="5816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F4721" w14:textId="77777777" w:rsidR="002303D3" w:rsidRDefault="002303D3" w:rsidP="00283851">
    <w:pPr>
      <w:pStyle w:val="Header"/>
    </w:pPr>
    <w:r>
      <w:rPr>
        <w:noProof/>
      </w:rPr>
      <w:drawing>
        <wp:anchor distT="0" distB="0" distL="114300" distR="114300" simplePos="0" relativeHeight="251658240" behindDoc="0" locked="0" layoutInCell="1" allowOverlap="1" wp14:anchorId="6EEEB50F" wp14:editId="50B8707E">
          <wp:simplePos x="0" y="0"/>
          <wp:positionH relativeFrom="margin">
            <wp:posOffset>2148386</wp:posOffset>
          </wp:positionH>
          <wp:positionV relativeFrom="margin">
            <wp:posOffset>-563245</wp:posOffset>
          </wp:positionV>
          <wp:extent cx="2468880" cy="803184"/>
          <wp:effectExtent l="0" t="0" r="7620" b="0"/>
          <wp:wrapSquare wrapText="bothSides"/>
          <wp:docPr id="5" name="Picture 5" descr="C:\Users\aryder\Desktop\marshallschool-si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yder\Desktop\marshallschool-sim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8880" cy="8031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204E5" w14:textId="77777777" w:rsidR="002303D3" w:rsidRDefault="002303D3" w:rsidP="00594281">
    <w:pPr>
      <w:pStyle w:val="Header"/>
      <w:jc w:val="center"/>
    </w:pPr>
    <w:r>
      <w:rPr>
        <w:noProof/>
      </w:rPr>
      <w:drawing>
        <wp:inline distT="0" distB="0" distL="0" distR="0" wp14:anchorId="12815F25" wp14:editId="082BB88E">
          <wp:extent cx="2399030" cy="581660"/>
          <wp:effectExtent l="0" t="0" r="1270" b="8890"/>
          <wp:docPr id="1" name="Picture 1" descr="marshallschool-motto-gr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shallschool-motto-grades"/>
                  <pic:cNvPicPr>
                    <a:picLocks noChangeAspect="1" noChangeArrowheads="1"/>
                  </pic:cNvPicPr>
                </pic:nvPicPr>
                <pic:blipFill>
                  <a:blip r:embed="rId1">
                    <a:extLst>
                      <a:ext uri="{28A0092B-C50C-407E-A947-70E740481C1C}">
                        <a14:useLocalDpi xmlns:a14="http://schemas.microsoft.com/office/drawing/2010/main" val="0"/>
                      </a:ext>
                    </a:extLst>
                  </a:blip>
                  <a:srcRect t="15091" b="17802"/>
                  <a:stretch>
                    <a:fillRect/>
                  </a:stretch>
                </pic:blipFill>
                <pic:spPr bwMode="auto">
                  <a:xfrm>
                    <a:off x="0" y="0"/>
                    <a:ext cx="2399030" cy="581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934C2"/>
    <w:multiLevelType w:val="multilevel"/>
    <w:tmpl w:val="70C49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1E2BA6"/>
    <w:multiLevelType w:val="hybridMultilevel"/>
    <w:tmpl w:val="FBB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A65441"/>
    <w:multiLevelType w:val="hybridMultilevel"/>
    <w:tmpl w:val="4FFE1DBA"/>
    <w:lvl w:ilvl="0" w:tplc="4C4A192E">
      <w:start w:val="1"/>
      <w:numFmt w:val="bullet"/>
      <w:lvlText w:val=""/>
      <w:lvlJc w:val="left"/>
      <w:pPr>
        <w:ind w:left="720" w:hanging="43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AF"/>
    <w:rsid w:val="000029F3"/>
    <w:rsid w:val="00026F17"/>
    <w:rsid w:val="00056B93"/>
    <w:rsid w:val="00077A55"/>
    <w:rsid w:val="000C2D60"/>
    <w:rsid w:val="000C4B43"/>
    <w:rsid w:val="000F06E3"/>
    <w:rsid w:val="001077E0"/>
    <w:rsid w:val="00137857"/>
    <w:rsid w:val="001A65A0"/>
    <w:rsid w:val="00210D97"/>
    <w:rsid w:val="002303D3"/>
    <w:rsid w:val="00271FAF"/>
    <w:rsid w:val="00283851"/>
    <w:rsid w:val="002860AF"/>
    <w:rsid w:val="002C4A39"/>
    <w:rsid w:val="002F3903"/>
    <w:rsid w:val="002F75F7"/>
    <w:rsid w:val="003176D4"/>
    <w:rsid w:val="003D4CD6"/>
    <w:rsid w:val="003F60DC"/>
    <w:rsid w:val="00452582"/>
    <w:rsid w:val="00467776"/>
    <w:rsid w:val="004B0C79"/>
    <w:rsid w:val="004D5B4C"/>
    <w:rsid w:val="00500337"/>
    <w:rsid w:val="00503B36"/>
    <w:rsid w:val="00542C8B"/>
    <w:rsid w:val="005631F6"/>
    <w:rsid w:val="00565468"/>
    <w:rsid w:val="00572C06"/>
    <w:rsid w:val="00594281"/>
    <w:rsid w:val="006977C4"/>
    <w:rsid w:val="006A122A"/>
    <w:rsid w:val="006B3003"/>
    <w:rsid w:val="00733EAD"/>
    <w:rsid w:val="00737C6D"/>
    <w:rsid w:val="0074122B"/>
    <w:rsid w:val="007B12F4"/>
    <w:rsid w:val="007C28B1"/>
    <w:rsid w:val="007F010B"/>
    <w:rsid w:val="00810CA5"/>
    <w:rsid w:val="008209C7"/>
    <w:rsid w:val="00824025"/>
    <w:rsid w:val="00836E08"/>
    <w:rsid w:val="0085122A"/>
    <w:rsid w:val="008E6B35"/>
    <w:rsid w:val="0090482E"/>
    <w:rsid w:val="0093747E"/>
    <w:rsid w:val="00965376"/>
    <w:rsid w:val="009820B3"/>
    <w:rsid w:val="009A6621"/>
    <w:rsid w:val="00A777EC"/>
    <w:rsid w:val="00AA6EA0"/>
    <w:rsid w:val="00AE6DF7"/>
    <w:rsid w:val="00B64BE9"/>
    <w:rsid w:val="00B73A74"/>
    <w:rsid w:val="00BC61E3"/>
    <w:rsid w:val="00C953FC"/>
    <w:rsid w:val="00CA1198"/>
    <w:rsid w:val="00CB50DF"/>
    <w:rsid w:val="00D01923"/>
    <w:rsid w:val="00D2176C"/>
    <w:rsid w:val="00D82280"/>
    <w:rsid w:val="00E25A5E"/>
    <w:rsid w:val="00EC6174"/>
    <w:rsid w:val="00EF4B00"/>
    <w:rsid w:val="00F61E85"/>
    <w:rsid w:val="00F72A63"/>
    <w:rsid w:val="00F82529"/>
    <w:rsid w:val="00F82FC0"/>
    <w:rsid w:val="00F839D0"/>
    <w:rsid w:val="00FE5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4D990D"/>
  <w15:docId w15:val="{DFE2DE90-E8F1-1640-87B6-20FA6CF1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imes New Roman" w:hAnsi="Baskerville Old Face" w:cs="Times New Roman"/>
        <w:sz w:val="24"/>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2C06"/>
    <w:pPr>
      <w:tabs>
        <w:tab w:val="center" w:pos="4320"/>
        <w:tab w:val="right" w:pos="8640"/>
      </w:tabs>
    </w:pPr>
  </w:style>
  <w:style w:type="paragraph" w:styleId="Footer">
    <w:name w:val="footer"/>
    <w:basedOn w:val="Normal"/>
    <w:rsid w:val="00572C06"/>
    <w:pPr>
      <w:tabs>
        <w:tab w:val="center" w:pos="4320"/>
        <w:tab w:val="right" w:pos="8640"/>
      </w:tabs>
    </w:pPr>
  </w:style>
  <w:style w:type="paragraph" w:customStyle="1" w:styleId="BasicParagraph">
    <w:name w:val="[Basic Paragraph]"/>
    <w:basedOn w:val="Normal"/>
    <w:rsid w:val="0085122A"/>
    <w:pPr>
      <w:autoSpaceDE w:val="0"/>
      <w:autoSpaceDN w:val="0"/>
      <w:adjustRightInd w:val="0"/>
      <w:spacing w:line="288" w:lineRule="auto"/>
      <w:textAlignment w:val="center"/>
    </w:pPr>
    <w:rPr>
      <w:color w:val="000000"/>
    </w:rPr>
  </w:style>
  <w:style w:type="character" w:styleId="Hyperlink">
    <w:name w:val="Hyperlink"/>
    <w:rsid w:val="000C2D60"/>
    <w:rPr>
      <w:color w:val="0000FF"/>
      <w:u w:val="single"/>
    </w:rPr>
  </w:style>
  <w:style w:type="paragraph" w:styleId="BalloonText">
    <w:name w:val="Balloon Text"/>
    <w:basedOn w:val="Normal"/>
    <w:link w:val="BalloonTextChar"/>
    <w:rsid w:val="003F60DC"/>
    <w:rPr>
      <w:rFonts w:ascii="Tahoma" w:hAnsi="Tahoma" w:cs="Tahoma"/>
      <w:sz w:val="16"/>
      <w:szCs w:val="16"/>
    </w:rPr>
  </w:style>
  <w:style w:type="character" w:customStyle="1" w:styleId="BalloonTextChar">
    <w:name w:val="Balloon Text Char"/>
    <w:basedOn w:val="DefaultParagraphFont"/>
    <w:link w:val="BalloonText"/>
    <w:rsid w:val="003F60DC"/>
    <w:rPr>
      <w:rFonts w:ascii="Tahoma" w:hAnsi="Tahoma" w:cs="Tahoma"/>
      <w:sz w:val="16"/>
      <w:szCs w:val="16"/>
    </w:rPr>
  </w:style>
  <w:style w:type="paragraph" w:styleId="ListParagraph">
    <w:name w:val="List Paragraph"/>
    <w:basedOn w:val="Normal"/>
    <w:uiPriority w:val="34"/>
    <w:qFormat/>
    <w:rsid w:val="00D01923"/>
    <w:pPr>
      <w:ind w:left="720"/>
      <w:contextualSpacing/>
    </w:pPr>
  </w:style>
  <w:style w:type="character" w:styleId="UnresolvedMention">
    <w:name w:val="Unresolved Mention"/>
    <w:basedOn w:val="DefaultParagraphFont"/>
    <w:uiPriority w:val="99"/>
    <w:semiHidden/>
    <w:unhideWhenUsed/>
    <w:rsid w:val="005631F6"/>
    <w:rPr>
      <w:color w:val="605E5C"/>
      <w:shd w:val="clear" w:color="auto" w:fill="E1DFDD"/>
    </w:rPr>
  </w:style>
  <w:style w:type="paragraph" w:styleId="NormalWeb">
    <w:name w:val="Normal (Web)"/>
    <w:basedOn w:val="Normal"/>
    <w:uiPriority w:val="99"/>
    <w:semiHidden/>
    <w:unhideWhenUsed/>
    <w:rsid w:val="006977C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7907">
      <w:bodyDiv w:val="1"/>
      <w:marLeft w:val="0"/>
      <w:marRight w:val="0"/>
      <w:marTop w:val="0"/>
      <w:marBottom w:val="0"/>
      <w:divBdr>
        <w:top w:val="none" w:sz="0" w:space="0" w:color="auto"/>
        <w:left w:val="none" w:sz="0" w:space="0" w:color="auto"/>
        <w:bottom w:val="none" w:sz="0" w:space="0" w:color="auto"/>
        <w:right w:val="none" w:sz="0" w:space="0" w:color="auto"/>
      </w:divBdr>
      <w:divsChild>
        <w:div w:id="794909199">
          <w:marLeft w:val="0"/>
          <w:marRight w:val="0"/>
          <w:marTop w:val="0"/>
          <w:marBottom w:val="0"/>
          <w:divBdr>
            <w:top w:val="none" w:sz="0" w:space="0" w:color="auto"/>
            <w:left w:val="none" w:sz="0" w:space="0" w:color="auto"/>
            <w:bottom w:val="none" w:sz="0" w:space="0" w:color="auto"/>
            <w:right w:val="none" w:sz="0" w:space="0" w:color="auto"/>
          </w:divBdr>
        </w:div>
      </w:divsChild>
    </w:div>
    <w:div w:id="1135954929">
      <w:bodyDiv w:val="1"/>
      <w:marLeft w:val="0"/>
      <w:marRight w:val="0"/>
      <w:marTop w:val="0"/>
      <w:marBottom w:val="0"/>
      <w:divBdr>
        <w:top w:val="none" w:sz="0" w:space="0" w:color="auto"/>
        <w:left w:val="none" w:sz="0" w:space="0" w:color="auto"/>
        <w:bottom w:val="none" w:sz="0" w:space="0" w:color="auto"/>
        <w:right w:val="none" w:sz="0" w:space="0" w:color="auto"/>
      </w:divBdr>
    </w:div>
    <w:div w:id="1285111480">
      <w:bodyDiv w:val="1"/>
      <w:marLeft w:val="0"/>
      <w:marRight w:val="0"/>
      <w:marTop w:val="0"/>
      <w:marBottom w:val="0"/>
      <w:divBdr>
        <w:top w:val="none" w:sz="0" w:space="0" w:color="auto"/>
        <w:left w:val="none" w:sz="0" w:space="0" w:color="auto"/>
        <w:bottom w:val="none" w:sz="0" w:space="0" w:color="auto"/>
        <w:right w:val="none" w:sz="0" w:space="0" w:color="auto"/>
      </w:divBdr>
      <w:divsChild>
        <w:div w:id="1834449016">
          <w:marLeft w:val="0"/>
          <w:marRight w:val="0"/>
          <w:marTop w:val="0"/>
          <w:marBottom w:val="0"/>
          <w:divBdr>
            <w:top w:val="none" w:sz="0" w:space="0" w:color="auto"/>
            <w:left w:val="none" w:sz="0" w:space="0" w:color="auto"/>
            <w:bottom w:val="none" w:sz="0" w:space="0" w:color="auto"/>
            <w:right w:val="none" w:sz="0" w:space="0" w:color="auto"/>
          </w:divBdr>
        </w:div>
      </w:divsChild>
    </w:div>
    <w:div w:id="1750346722">
      <w:bodyDiv w:val="1"/>
      <w:marLeft w:val="0"/>
      <w:marRight w:val="0"/>
      <w:marTop w:val="0"/>
      <w:marBottom w:val="0"/>
      <w:divBdr>
        <w:top w:val="none" w:sz="0" w:space="0" w:color="auto"/>
        <w:left w:val="none" w:sz="0" w:space="0" w:color="auto"/>
        <w:bottom w:val="none" w:sz="0" w:space="0" w:color="auto"/>
        <w:right w:val="none" w:sz="0" w:space="0" w:color="auto"/>
      </w:divBdr>
    </w:div>
    <w:div w:id="20891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yder\AppData\Local\Temp\Letterhead%20-%20All%20Header_Footer-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C:\Users\aryder\AppData\Local\Temp\Letterhead - All Header_Footer-1.dotx</Template>
  <TotalTime>11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Houle</dc:creator>
  <cp:lastModifiedBy>Microsoft Office User</cp:lastModifiedBy>
  <cp:revision>4</cp:revision>
  <cp:lastPrinted>2020-02-19T18:58:00Z</cp:lastPrinted>
  <dcterms:created xsi:type="dcterms:W3CDTF">2020-02-18T21:33:00Z</dcterms:created>
  <dcterms:modified xsi:type="dcterms:W3CDTF">2020-02-19T21:04:00Z</dcterms:modified>
</cp:coreProperties>
</file>